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90E7" w14:textId="14C0765B" w:rsidR="00167A64" w:rsidRDefault="004D7197" w:rsidP="00FE53AF">
      <w:pPr>
        <w:pStyle w:val="Title"/>
        <w:spacing w:before="120" w:after="0"/>
        <w:rPr>
          <w:sz w:val="36"/>
          <w:szCs w:val="36"/>
        </w:rPr>
      </w:pPr>
      <w:r>
        <w:rPr>
          <w:noProof/>
          <w:sz w:val="36"/>
          <w:szCs w:val="36"/>
        </w:rPr>
        <mc:AlternateContent>
          <mc:Choice Requires="wps">
            <w:drawing>
              <wp:anchor distT="0" distB="0" distL="114300" distR="114300" simplePos="0" relativeHeight="251659264" behindDoc="0" locked="0" layoutInCell="1" allowOverlap="1" wp14:anchorId="6B1DC26E" wp14:editId="4912CE62">
                <wp:simplePos x="0" y="0"/>
                <wp:positionH relativeFrom="column">
                  <wp:posOffset>-28658</wp:posOffset>
                </wp:positionH>
                <wp:positionV relativeFrom="paragraph">
                  <wp:posOffset>472274</wp:posOffset>
                </wp:positionV>
                <wp:extent cx="5808345" cy="1781093"/>
                <wp:effectExtent l="19050" t="19050" r="20955" b="10160"/>
                <wp:wrapNone/>
                <wp:docPr id="2" name="Rectangle 2"/>
                <wp:cNvGraphicFramePr/>
                <a:graphic xmlns:a="http://schemas.openxmlformats.org/drawingml/2006/main">
                  <a:graphicData uri="http://schemas.microsoft.com/office/word/2010/wordprocessingShape">
                    <wps:wsp>
                      <wps:cNvSpPr/>
                      <wps:spPr>
                        <a:xfrm>
                          <a:off x="0" y="0"/>
                          <a:ext cx="5808345" cy="1781093"/>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10B13" id="Rectangle 2" o:spid="_x0000_s1026" style="position:absolute;margin-left:-2.25pt;margin-top:37.2pt;width:457.3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" filled="f" strokecolor="#1f3763 [1604]" strokeweight="2.25pt"/>
            </w:pict>
          </mc:Fallback>
        </mc:AlternateContent>
      </w:r>
      <w:r w:rsidR="00AD0172">
        <w:rPr>
          <w:sz w:val="36"/>
          <w:szCs w:val="36"/>
        </w:rPr>
        <w:t>Fuites d’air trop coûteuses</w:t>
      </w:r>
    </w:p>
    <w:p w14:paraId="4AD590BC" w14:textId="27ED54BF" w:rsidR="00FE53AF" w:rsidRPr="00F94F50" w:rsidRDefault="00FE53AF" w:rsidP="00FE53AF">
      <w:pPr>
        <w:spacing w:after="0"/>
        <w:rPr>
          <w:rFonts w:ascii="Poppins Light" w:hAnsi="Poppins Light" w:cs="Poppins Light"/>
          <w:color w:val="4472C4" w:themeColor="accent1"/>
          <w:sz w:val="28"/>
          <w:szCs w:val="28"/>
          <w:lang w:val="fr-FR"/>
        </w:rPr>
      </w:pPr>
      <w:r w:rsidRPr="00F94F50">
        <w:rPr>
          <w:rFonts w:ascii="Poppins Light" w:hAnsi="Poppins Light" w:cs="Poppins Light"/>
          <w:color w:val="4472C4" w:themeColor="accent1"/>
          <w:sz w:val="28"/>
          <w:szCs w:val="28"/>
          <w:lang w:val="fr-FR"/>
        </w:rPr>
        <w:t>Résumé</w:t>
      </w:r>
    </w:p>
    <w:p w14:paraId="7F822222" w14:textId="43723C58" w:rsidR="00B23069" w:rsidRDefault="00AD0172" w:rsidP="0090722E">
      <w:pPr>
        <w:pStyle w:val="Heading2"/>
        <w:jc w:val="both"/>
        <w:rPr>
          <w:rFonts w:ascii="Poppins Light" w:eastAsiaTheme="minorHAnsi" w:hAnsi="Poppins Light" w:cs="Poppins Light"/>
          <w:color w:val="2F5496" w:themeColor="accent1" w:themeShade="BF"/>
          <w:szCs w:val="22"/>
          <w:shd w:val="clear" w:color="auto" w:fill="F2F2F2" w:themeFill="background1" w:themeFillShade="F2"/>
        </w:rPr>
      </w:pPr>
      <w:r>
        <w:rPr>
          <w:rFonts w:ascii="Poppins Light" w:eastAsiaTheme="minorHAnsi" w:hAnsi="Poppins Light" w:cs="Poppins Light"/>
          <w:color w:val="2F5496" w:themeColor="accent1" w:themeShade="BF"/>
          <w:szCs w:val="22"/>
          <w:shd w:val="clear" w:color="auto" w:fill="F2F2F2" w:themeFill="background1" w:themeFillShade="F2"/>
        </w:rPr>
        <w:t xml:space="preserve">Même les systèmes d’air comprimé bien entretenus ne sont </w:t>
      </w:r>
      <w:r w:rsidR="009C2B3A" w:rsidRPr="009C2B3A">
        <w:rPr>
          <w:rFonts w:ascii="Poppins Light" w:eastAsiaTheme="minorHAnsi" w:hAnsi="Poppins Light" w:cs="Poppins Light"/>
          <w:color w:val="2F5496" w:themeColor="accent1" w:themeShade="BF"/>
          <w:szCs w:val="22"/>
          <w:shd w:val="clear" w:color="auto" w:fill="F2F2F2" w:themeFill="background1" w:themeFillShade="F2"/>
        </w:rPr>
        <w:t>immunisé</w:t>
      </w:r>
      <w:r w:rsidR="000F0AC5">
        <w:rPr>
          <w:rFonts w:ascii="Poppins Light" w:eastAsiaTheme="minorHAnsi" w:hAnsi="Poppins Light" w:cs="Poppins Light"/>
          <w:color w:val="2F5496" w:themeColor="accent1" w:themeShade="BF"/>
          <w:szCs w:val="22"/>
          <w:shd w:val="clear" w:color="auto" w:fill="F2F2F2" w:themeFill="background1" w:themeFillShade="F2"/>
        </w:rPr>
        <w:t>s</w:t>
      </w:r>
      <w:r w:rsidR="009C2B3A" w:rsidRPr="009C2B3A">
        <w:rPr>
          <w:rFonts w:ascii="Poppins Light" w:eastAsiaTheme="minorHAnsi" w:hAnsi="Poppins Light" w:cs="Poppins Light"/>
          <w:color w:val="2F5496" w:themeColor="accent1" w:themeShade="BF"/>
          <w:szCs w:val="22"/>
          <w:shd w:val="clear" w:color="auto" w:fill="F2F2F2" w:themeFill="background1" w:themeFillShade="F2"/>
        </w:rPr>
        <w:t xml:space="preserve"> </w:t>
      </w:r>
      <w:r>
        <w:rPr>
          <w:rFonts w:ascii="Poppins Light" w:eastAsiaTheme="minorHAnsi" w:hAnsi="Poppins Light" w:cs="Poppins Light"/>
          <w:color w:val="2F5496" w:themeColor="accent1" w:themeShade="BF"/>
          <w:szCs w:val="22"/>
          <w:shd w:val="clear" w:color="auto" w:fill="F2F2F2" w:themeFill="background1" w:themeFillShade="F2"/>
        </w:rPr>
        <w:t xml:space="preserve">de fuites. Ils doivent être contrôlés chaque année, et les fuites réparées – </w:t>
      </w:r>
      <w:r w:rsidR="00B579D2">
        <w:rPr>
          <w:rFonts w:ascii="Poppins Light" w:eastAsiaTheme="minorHAnsi" w:hAnsi="Poppins Light" w:cs="Poppins Light"/>
          <w:color w:val="2F5496" w:themeColor="accent1" w:themeShade="BF"/>
          <w:szCs w:val="22"/>
          <w:shd w:val="clear" w:color="auto" w:fill="F2F2F2" w:themeFill="background1" w:themeFillShade="F2"/>
        </w:rPr>
        <w:t>Vérification à faire</w:t>
      </w:r>
      <w:r>
        <w:rPr>
          <w:rFonts w:ascii="Poppins Light" w:eastAsiaTheme="minorHAnsi" w:hAnsi="Poppins Light" w:cs="Poppins Light"/>
          <w:color w:val="2F5496" w:themeColor="accent1" w:themeShade="BF"/>
          <w:szCs w:val="22"/>
          <w:shd w:val="clear" w:color="auto" w:fill="F2F2F2" w:themeFill="background1" w:themeFillShade="F2"/>
        </w:rPr>
        <w:t xml:space="preserve"> au plus tard lorsque le compresseur démarr</w:t>
      </w:r>
      <w:r w:rsidR="009C2B3A">
        <w:rPr>
          <w:rFonts w:ascii="Poppins Light" w:eastAsiaTheme="minorHAnsi" w:hAnsi="Poppins Light" w:cs="Poppins Light"/>
          <w:color w:val="2F5496" w:themeColor="accent1" w:themeShade="BF"/>
          <w:szCs w:val="22"/>
          <w:shd w:val="clear" w:color="auto" w:fill="F2F2F2" w:themeFill="background1" w:themeFillShade="F2"/>
        </w:rPr>
        <w:t>e sans raison</w:t>
      </w:r>
      <w:r>
        <w:rPr>
          <w:rFonts w:ascii="Poppins Light" w:eastAsiaTheme="minorHAnsi" w:hAnsi="Poppins Light" w:cs="Poppins Light"/>
          <w:color w:val="2F5496" w:themeColor="accent1" w:themeShade="BF"/>
          <w:szCs w:val="22"/>
          <w:shd w:val="clear" w:color="auto" w:fill="F2F2F2" w:themeFill="background1" w:themeFillShade="F2"/>
        </w:rPr>
        <w:t xml:space="preserve"> dans la nuit</w:t>
      </w:r>
      <w:r w:rsidR="009C2B3A">
        <w:rPr>
          <w:rFonts w:ascii="Poppins Light" w:eastAsiaTheme="minorHAnsi" w:hAnsi="Poppins Light" w:cs="Poppins Light"/>
          <w:color w:val="2F5496" w:themeColor="accent1" w:themeShade="BF"/>
          <w:szCs w:val="22"/>
          <w:shd w:val="clear" w:color="auto" w:fill="F2F2F2" w:themeFill="background1" w:themeFillShade="F2"/>
        </w:rPr>
        <w:t xml:space="preserve"> </w:t>
      </w:r>
      <w:r>
        <w:rPr>
          <w:rFonts w:ascii="Poppins Light" w:eastAsiaTheme="minorHAnsi" w:hAnsi="Poppins Light" w:cs="Poppins Light"/>
          <w:color w:val="2F5496" w:themeColor="accent1" w:themeShade="BF"/>
          <w:szCs w:val="22"/>
          <w:shd w:val="clear" w:color="auto" w:fill="F2F2F2" w:themeFill="background1" w:themeFillShade="F2"/>
        </w:rPr>
        <w:t>alors que l</w:t>
      </w:r>
      <w:r w:rsidR="009C2B3A">
        <w:rPr>
          <w:rFonts w:ascii="Poppins Light" w:eastAsiaTheme="minorHAnsi" w:hAnsi="Poppins Light" w:cs="Poppins Light"/>
          <w:color w:val="2F5496" w:themeColor="accent1" w:themeShade="BF"/>
          <w:szCs w:val="22"/>
          <w:shd w:val="clear" w:color="auto" w:fill="F2F2F2" w:themeFill="background1" w:themeFillShade="F2"/>
        </w:rPr>
        <w:t>’entreprise est en repos</w:t>
      </w:r>
      <w:r>
        <w:rPr>
          <w:rFonts w:ascii="Poppins Light" w:eastAsiaTheme="minorHAnsi" w:hAnsi="Poppins Light" w:cs="Poppins Light"/>
          <w:color w:val="2F5496" w:themeColor="accent1" w:themeShade="BF"/>
          <w:szCs w:val="22"/>
          <w:shd w:val="clear" w:color="auto" w:fill="F2F2F2" w:themeFill="background1" w:themeFillShade="F2"/>
        </w:rPr>
        <w:t>.</w:t>
      </w:r>
    </w:p>
    <w:p w14:paraId="59F76BE9" w14:textId="187F8328" w:rsidR="00FE53AF" w:rsidRPr="00FE53AF" w:rsidRDefault="00AE1830" w:rsidP="00FE53AF">
      <w:pPr>
        <w:rPr>
          <w:rFonts w:ascii="Poppins SemiBold" w:hAnsi="Poppins SemiBold" w:cs="Poppins SemiBold"/>
          <w:color w:val="2F5496" w:themeColor="accent1" w:themeShade="BF"/>
          <w:sz w:val="20"/>
          <w:szCs w:val="20"/>
          <w:shd w:val="clear" w:color="auto" w:fill="F2F2F2" w:themeFill="background1" w:themeFillShade="F2"/>
          <w:lang w:val="fr-FR"/>
        </w:rPr>
        <w:sectPr w:rsidR="00FE53AF" w:rsidRPr="00FE53AF" w:rsidSect="00706435">
          <w:headerReference w:type="default" r:id="rId8"/>
          <w:footerReference w:type="default" r:id="rId9"/>
          <w:pgSz w:w="11906" w:h="16838"/>
          <w:pgMar w:top="1440" w:right="1440" w:bottom="1440" w:left="1440" w:header="567" w:footer="567" w:gutter="0"/>
          <w:cols w:space="708"/>
          <w:docGrid w:linePitch="360"/>
        </w:sectPr>
      </w:pPr>
      <w:r>
        <w:rPr>
          <w:rFonts w:ascii="Poppins SemiBold" w:hAnsi="Poppins SemiBold" w:cs="Poppins SemiBold"/>
          <w:color w:val="2F5496" w:themeColor="accent1" w:themeShade="BF"/>
          <w:sz w:val="20"/>
          <w:szCs w:val="20"/>
          <w:shd w:val="clear" w:color="auto" w:fill="F2F2F2" w:themeFill="background1" w:themeFillShade="F2"/>
          <w:lang w:val="fr-FR"/>
        </w:rPr>
        <w:t>Dans un bâtiment mal entretenu, en moyenne, 40% de l’air comprimé est perdu par des fuites.</w:t>
      </w:r>
      <w:r w:rsidR="000F0AC5">
        <w:rPr>
          <w:rFonts w:ascii="Poppins SemiBold" w:hAnsi="Poppins SemiBold" w:cs="Poppins SemiBold"/>
          <w:color w:val="2F5496" w:themeColor="accent1" w:themeShade="BF"/>
          <w:sz w:val="20"/>
          <w:szCs w:val="20"/>
          <w:shd w:val="clear" w:color="auto" w:fill="F2F2F2" w:themeFill="background1" w:themeFillShade="F2"/>
          <w:lang w:val="fr-FR"/>
        </w:rPr>
        <w:t xml:space="preserve"> Déjà une </w:t>
      </w:r>
      <w:r w:rsidR="0026628E">
        <w:rPr>
          <w:rFonts w:ascii="Poppins SemiBold" w:hAnsi="Poppins SemiBold" w:cs="Poppins SemiBold"/>
          <w:color w:val="2F5496" w:themeColor="accent1" w:themeShade="BF"/>
          <w:sz w:val="20"/>
          <w:szCs w:val="20"/>
          <w:shd w:val="clear" w:color="auto" w:fill="F2F2F2" w:themeFill="background1" w:themeFillShade="F2"/>
          <w:lang w:val="fr-FR"/>
        </w:rPr>
        <w:t xml:space="preserve">simple </w:t>
      </w:r>
      <w:r w:rsidR="000F0AC5">
        <w:rPr>
          <w:rFonts w:ascii="Poppins SemiBold" w:hAnsi="Poppins SemiBold" w:cs="Poppins SemiBold"/>
          <w:color w:val="2F5496" w:themeColor="accent1" w:themeShade="BF"/>
          <w:sz w:val="20"/>
          <w:szCs w:val="20"/>
          <w:shd w:val="clear" w:color="auto" w:fill="F2F2F2" w:themeFill="background1" w:themeFillShade="F2"/>
          <w:lang w:val="fr-FR"/>
        </w:rPr>
        <w:t>détection de fuite peut aider à économiser.</w:t>
      </w:r>
    </w:p>
    <w:p w14:paraId="1008691D" w14:textId="0C0812E0" w:rsidR="00167A64" w:rsidRPr="00FE53AF" w:rsidRDefault="009C2B3A" w:rsidP="00BF4092">
      <w:pPr>
        <w:pStyle w:val="Heading2"/>
        <w:rPr>
          <w:rFonts w:ascii="Poppins Light" w:eastAsiaTheme="minorHAnsi" w:hAnsi="Poppins Light" w:cs="Poppins Light"/>
          <w:color w:val="4472C4" w:themeColor="accent1"/>
          <w:sz w:val="28"/>
          <w:szCs w:val="28"/>
        </w:rPr>
      </w:pPr>
      <w:r>
        <w:rPr>
          <w:noProof/>
          <w:sz w:val="36"/>
          <w:szCs w:val="36"/>
        </w:rPr>
        <mc:AlternateContent>
          <mc:Choice Requires="wps">
            <w:drawing>
              <wp:anchor distT="0" distB="0" distL="114300" distR="114300" simplePos="0" relativeHeight="251663360" behindDoc="0" locked="0" layoutInCell="1" allowOverlap="1" wp14:anchorId="60747F86" wp14:editId="6A96E443">
                <wp:simplePos x="0" y="0"/>
                <wp:positionH relativeFrom="column">
                  <wp:posOffset>-32156</wp:posOffset>
                </wp:positionH>
                <wp:positionV relativeFrom="paragraph">
                  <wp:posOffset>5969</wp:posOffset>
                </wp:positionV>
                <wp:extent cx="5808345" cy="6532372"/>
                <wp:effectExtent l="19050" t="19050" r="20955" b="20955"/>
                <wp:wrapNone/>
                <wp:docPr id="1" name="Rectangle 1"/>
                <wp:cNvGraphicFramePr/>
                <a:graphic xmlns:a="http://schemas.openxmlformats.org/drawingml/2006/main">
                  <a:graphicData uri="http://schemas.microsoft.com/office/word/2010/wordprocessingShape">
                    <wps:wsp>
                      <wps:cNvSpPr/>
                      <wps:spPr>
                        <a:xfrm>
                          <a:off x="0" y="0"/>
                          <a:ext cx="5808345" cy="653237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AF14" id="Rectangle 1" o:spid="_x0000_s1026" style="position:absolute;margin-left:-2.55pt;margin-top:.45pt;width:457.35pt;height:5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" filled="f" strokecolor="#1f3763 [1604]" strokeweight="2.25pt"/>
            </w:pict>
          </mc:Fallback>
        </mc:AlternateContent>
      </w:r>
      <w:r w:rsidR="00664BD3" w:rsidRPr="00FE53AF">
        <w:rPr>
          <w:rFonts w:ascii="Poppins Light" w:eastAsiaTheme="minorHAnsi" w:hAnsi="Poppins Light" w:cs="Poppins Light"/>
          <w:color w:val="4472C4" w:themeColor="accent1"/>
          <w:sz w:val="28"/>
          <w:szCs w:val="28"/>
        </w:rPr>
        <w:t>MESURE</w:t>
      </w:r>
    </w:p>
    <w:p w14:paraId="1FDD323C" w14:textId="50EF3195" w:rsidR="00167A64" w:rsidRDefault="00AE1830" w:rsidP="00BF4092">
      <w:pPr>
        <w:spacing w:after="0" w:line="240" w:lineRule="auto"/>
        <w:contextualSpacing/>
        <w:jc w:val="both"/>
        <w:rPr>
          <w:noProof/>
          <w:lang w:val="fr-FR"/>
        </w:rPr>
      </w:pPr>
      <w:r>
        <w:rPr>
          <w:rFonts w:ascii="Poppins Light" w:hAnsi="Poppins Light" w:cs="Poppins Light"/>
          <w:sz w:val="16"/>
          <w:szCs w:val="16"/>
          <w:lang w:val="fr-FR"/>
        </w:rPr>
        <w:t>Vérifier chaque année l’absence de fuites dans le système de tuyauterie d’air comprimé. Marquer les fuites et en colmater le plus grand nombre possible.</w:t>
      </w:r>
    </w:p>
    <w:p w14:paraId="0B72D144" w14:textId="77777777" w:rsidR="00D61D19" w:rsidRPr="00DD10AF" w:rsidRDefault="00D61D19" w:rsidP="00BF4092">
      <w:pPr>
        <w:spacing w:after="0" w:line="240" w:lineRule="auto"/>
        <w:contextualSpacing/>
        <w:jc w:val="both"/>
        <w:rPr>
          <w:rFonts w:ascii="Poppins Light" w:hAnsi="Poppins Light" w:cs="Poppins Light"/>
          <w:sz w:val="16"/>
          <w:szCs w:val="16"/>
          <w:lang w:val="fr-FR"/>
        </w:rPr>
      </w:pPr>
    </w:p>
    <w:p w14:paraId="03DCDF79" w14:textId="5CAA07F8" w:rsidR="00167A64" w:rsidRPr="00BF4092" w:rsidRDefault="0037603D" w:rsidP="00BF4092">
      <w:pPr>
        <w:pStyle w:val="Heading2"/>
      </w:pPr>
      <w:r w:rsidRPr="00BF4092">
        <w:t>CONDITION</w:t>
      </w:r>
      <w:r w:rsidR="00D92257" w:rsidRPr="00BF4092">
        <w:t>S</w:t>
      </w:r>
      <w:r w:rsidRPr="00BF4092">
        <w:t xml:space="preserve"> </w:t>
      </w:r>
      <w:r w:rsidR="00167A64" w:rsidRPr="00BF4092">
        <w:t>PRÉALABLE</w:t>
      </w:r>
      <w:r w:rsidR="00D92257" w:rsidRPr="00BF4092">
        <w:t>S</w:t>
      </w:r>
    </w:p>
    <w:p w14:paraId="02C08EB7" w14:textId="544638F2" w:rsidR="00167A64" w:rsidRDefault="00AE1830" w:rsidP="00BF4092">
      <w:pPr>
        <w:spacing w:after="0" w:line="240" w:lineRule="auto"/>
        <w:contextualSpacing/>
        <w:jc w:val="both"/>
        <w:rPr>
          <w:rFonts w:ascii="Poppins Light" w:hAnsi="Poppins Light" w:cs="Poppins Light"/>
          <w:sz w:val="16"/>
          <w:szCs w:val="16"/>
          <w:lang w:val="fr-FR"/>
        </w:rPr>
      </w:pPr>
      <w:r>
        <w:rPr>
          <w:rFonts w:ascii="Poppins Light" w:hAnsi="Poppins Light" w:cs="Poppins Light"/>
          <w:sz w:val="16"/>
          <w:szCs w:val="16"/>
          <w:lang w:val="fr-FR"/>
        </w:rPr>
        <w:t>Vous disposez d’un système d’air comprimé qui fonctionne au moins 4 heures par jour.</w:t>
      </w:r>
    </w:p>
    <w:p w14:paraId="0AD1CAD0" w14:textId="77777777" w:rsidR="00D61D19" w:rsidRDefault="00D61D19" w:rsidP="00BF4092">
      <w:pPr>
        <w:spacing w:after="0" w:line="240" w:lineRule="auto"/>
        <w:contextualSpacing/>
        <w:jc w:val="both"/>
        <w:rPr>
          <w:rFonts w:ascii="Poppins Light" w:hAnsi="Poppins Light" w:cs="Poppins Light"/>
          <w:sz w:val="16"/>
          <w:szCs w:val="16"/>
          <w:lang w:val="fr-FR"/>
        </w:rPr>
      </w:pPr>
    </w:p>
    <w:p w14:paraId="55979446" w14:textId="77777777" w:rsidR="00167A64" w:rsidRPr="00BF4092" w:rsidRDefault="00167A64" w:rsidP="00BF4092">
      <w:pPr>
        <w:pStyle w:val="Heading2"/>
      </w:pPr>
      <w:r w:rsidRPr="00A75CFD">
        <w:t>PROCÉDURE</w:t>
      </w:r>
    </w:p>
    <w:p w14:paraId="59AFC6AB" w14:textId="6C103EBE" w:rsidR="0032774A" w:rsidRPr="0032774A" w:rsidRDefault="00AE1830" w:rsidP="0032774A">
      <w:pPr>
        <w:pStyle w:val="ListParagraph"/>
        <w:numPr>
          <w:ilvl w:val="0"/>
          <w:numId w:val="25"/>
        </w:numPr>
        <w:spacing w:after="0" w:line="240" w:lineRule="auto"/>
        <w:jc w:val="both"/>
        <w:rPr>
          <w:rFonts w:ascii="Poppins SemiBold" w:hAnsi="Poppins SemiBold" w:cs="Poppins SemiBold"/>
          <w:sz w:val="18"/>
          <w:szCs w:val="18"/>
          <w:lang w:val="fr-FR"/>
        </w:rPr>
      </w:pPr>
      <w:r>
        <w:rPr>
          <w:rFonts w:ascii="Poppins SemiBold" w:hAnsi="Poppins SemiBold" w:cs="Poppins SemiBold"/>
          <w:sz w:val="18"/>
          <w:szCs w:val="18"/>
          <w:lang w:val="fr-FR"/>
        </w:rPr>
        <w:t>Détecter les fuites</w:t>
      </w:r>
    </w:p>
    <w:p w14:paraId="0A0E3E68" w14:textId="06506691" w:rsidR="001A737D" w:rsidRDefault="00AE1830" w:rsidP="009C2B3A">
      <w:pPr>
        <w:pStyle w:val="ListParagraph"/>
        <w:numPr>
          <w:ilvl w:val="0"/>
          <w:numId w:val="33"/>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 xml:space="preserve">Utiliser le détecteur de fuites pour vérifier systématiquement les tuyaux, les raccords et les connexions des installations. </w:t>
      </w:r>
      <w:r w:rsidR="001A737D">
        <w:rPr>
          <w:rFonts w:ascii="Poppins Light" w:hAnsi="Poppins Light" w:cs="Poppins Light"/>
          <w:sz w:val="16"/>
          <w:szCs w:val="16"/>
          <w:lang w:val="fr-FR"/>
        </w:rPr>
        <w:t xml:space="preserve">La plupart des fuites sont constatées dans les derniers mètres </w:t>
      </w:r>
      <w:r w:rsidR="009C2B3A">
        <w:rPr>
          <w:rFonts w:ascii="Poppins Light" w:hAnsi="Poppins Light" w:cs="Poppins Light"/>
          <w:sz w:val="16"/>
          <w:szCs w:val="16"/>
          <w:lang w:val="fr-FR"/>
        </w:rPr>
        <w:t>avant</w:t>
      </w:r>
      <w:r w:rsidR="001A737D">
        <w:rPr>
          <w:rFonts w:ascii="Poppins Light" w:hAnsi="Poppins Light" w:cs="Poppins Light"/>
          <w:sz w:val="16"/>
          <w:szCs w:val="16"/>
          <w:lang w:val="fr-FR"/>
        </w:rPr>
        <w:t xml:space="preserve"> les utilisateurs.</w:t>
      </w:r>
    </w:p>
    <w:p w14:paraId="69F2632D" w14:textId="0D95F1BE" w:rsidR="00FE53AF" w:rsidRDefault="001A737D" w:rsidP="001070E6">
      <w:pPr>
        <w:pStyle w:val="ListParagraph"/>
        <w:numPr>
          <w:ilvl w:val="0"/>
          <w:numId w:val="33"/>
        </w:numPr>
        <w:spacing w:after="0" w:line="240" w:lineRule="auto"/>
        <w:ind w:left="284" w:hanging="284"/>
        <w:jc w:val="both"/>
        <w:rPr>
          <w:rFonts w:ascii="Poppins Light" w:hAnsi="Poppins Light" w:cs="Poppins Light"/>
          <w:sz w:val="16"/>
          <w:szCs w:val="16"/>
          <w:lang w:val="fr-FR"/>
        </w:rPr>
      </w:pPr>
      <w:r w:rsidRPr="009C2B3A">
        <w:rPr>
          <w:rFonts w:ascii="Poppins Light" w:hAnsi="Poppins Light" w:cs="Poppins Light"/>
          <w:sz w:val="16"/>
          <w:szCs w:val="16"/>
          <w:lang w:val="fr-FR"/>
        </w:rPr>
        <w:t xml:space="preserve">Noter les fuites trouvées dans un registre </w:t>
      </w:r>
    </w:p>
    <w:p w14:paraId="4C67B7C7" w14:textId="77777777" w:rsidR="009C2B3A" w:rsidRPr="009C2B3A" w:rsidRDefault="009C2B3A" w:rsidP="009C2B3A">
      <w:pPr>
        <w:pStyle w:val="ListParagraph"/>
        <w:spacing w:after="0" w:line="240" w:lineRule="auto"/>
        <w:ind w:left="284"/>
        <w:jc w:val="both"/>
        <w:rPr>
          <w:rFonts w:ascii="Poppins Light" w:hAnsi="Poppins Light" w:cs="Poppins Light"/>
          <w:sz w:val="16"/>
          <w:szCs w:val="16"/>
          <w:lang w:val="fr-FR"/>
        </w:rPr>
      </w:pPr>
    </w:p>
    <w:p w14:paraId="09E72823" w14:textId="26D7C484" w:rsidR="009819FF" w:rsidRPr="00A35254" w:rsidRDefault="001A737D" w:rsidP="009819FF">
      <w:pPr>
        <w:pStyle w:val="ListParagraph"/>
        <w:numPr>
          <w:ilvl w:val="0"/>
          <w:numId w:val="25"/>
        </w:numPr>
        <w:spacing w:after="0" w:line="240" w:lineRule="auto"/>
        <w:jc w:val="both"/>
        <w:rPr>
          <w:rFonts w:ascii="Poppins Light" w:hAnsi="Poppins Light" w:cs="Poppins Light"/>
          <w:sz w:val="16"/>
          <w:szCs w:val="16"/>
          <w:lang w:val="fr-FR"/>
        </w:rPr>
      </w:pPr>
      <w:r w:rsidRPr="00A35254">
        <w:rPr>
          <w:rFonts w:ascii="Poppins SemiBold" w:hAnsi="Poppins SemiBold" w:cs="Poppins SemiBold"/>
          <w:sz w:val="18"/>
          <w:szCs w:val="18"/>
          <w:lang w:val="fr-FR"/>
        </w:rPr>
        <w:t>Eliminer les fuites</w:t>
      </w:r>
    </w:p>
    <w:p w14:paraId="13585774" w14:textId="03D4A204" w:rsidR="007E173F" w:rsidRPr="00A35254" w:rsidRDefault="007E173F" w:rsidP="009C2B3A">
      <w:pPr>
        <w:pStyle w:val="ListParagraph"/>
        <w:numPr>
          <w:ilvl w:val="0"/>
          <w:numId w:val="33"/>
        </w:numPr>
        <w:spacing w:after="0" w:line="240" w:lineRule="auto"/>
        <w:ind w:left="284" w:hanging="284"/>
        <w:jc w:val="both"/>
        <w:rPr>
          <w:rFonts w:ascii="Poppins Light" w:hAnsi="Poppins Light" w:cs="Poppins Light"/>
          <w:sz w:val="16"/>
          <w:szCs w:val="16"/>
          <w:lang w:val="fr-FR"/>
        </w:rPr>
      </w:pPr>
      <w:r w:rsidRPr="00A35254">
        <w:rPr>
          <w:rFonts w:ascii="Poppins Light" w:hAnsi="Poppins Light" w:cs="Poppins Light"/>
          <w:sz w:val="16"/>
          <w:szCs w:val="16"/>
          <w:lang w:val="fr-FR"/>
        </w:rPr>
        <w:t>Si possible, colmate</w:t>
      </w:r>
      <w:r w:rsidR="000F0AC5">
        <w:rPr>
          <w:rFonts w:ascii="Poppins Light" w:hAnsi="Poppins Light" w:cs="Poppins Light"/>
          <w:sz w:val="16"/>
          <w:szCs w:val="16"/>
          <w:lang w:val="fr-FR"/>
        </w:rPr>
        <w:t>z</w:t>
      </w:r>
      <w:r w:rsidRPr="00A35254">
        <w:rPr>
          <w:rFonts w:ascii="Poppins Light" w:hAnsi="Poppins Light" w:cs="Poppins Light"/>
          <w:sz w:val="16"/>
          <w:szCs w:val="16"/>
          <w:lang w:val="fr-FR"/>
        </w:rPr>
        <w:t xml:space="preserve"> immédiatement les fuites, en resserrant les raccords à vis par exemple.</w:t>
      </w:r>
    </w:p>
    <w:p w14:paraId="12162222" w14:textId="5C8C9574" w:rsidR="007E173F" w:rsidRPr="00A35254" w:rsidRDefault="007E173F" w:rsidP="009C2B3A">
      <w:pPr>
        <w:pStyle w:val="ListParagraph"/>
        <w:numPr>
          <w:ilvl w:val="0"/>
          <w:numId w:val="33"/>
        </w:numPr>
        <w:spacing w:after="0" w:line="240" w:lineRule="auto"/>
        <w:ind w:left="284" w:hanging="284"/>
        <w:jc w:val="both"/>
        <w:rPr>
          <w:rFonts w:ascii="Poppins Light" w:hAnsi="Poppins Light" w:cs="Poppins Light"/>
          <w:sz w:val="16"/>
          <w:szCs w:val="16"/>
          <w:lang w:val="fr-FR"/>
        </w:rPr>
      </w:pPr>
      <w:r w:rsidRPr="00A35254">
        <w:rPr>
          <w:rFonts w:ascii="Poppins Light" w:hAnsi="Poppins Light" w:cs="Poppins Light"/>
          <w:sz w:val="16"/>
          <w:szCs w:val="16"/>
          <w:lang w:val="fr-FR"/>
        </w:rPr>
        <w:t>Marquer les fuites qui ne peuvent pas être réparées immédiatement avec une étiquette de couleur. Noter l’emplacement de la fuite et le matériel nécessaire pour la réparer.</w:t>
      </w:r>
    </w:p>
    <w:p w14:paraId="184E702A" w14:textId="1375106E" w:rsidR="007E173F" w:rsidRPr="00A35254" w:rsidRDefault="007E173F" w:rsidP="009C2B3A">
      <w:pPr>
        <w:pStyle w:val="ListParagraph"/>
        <w:numPr>
          <w:ilvl w:val="0"/>
          <w:numId w:val="33"/>
        </w:numPr>
        <w:spacing w:after="0" w:line="240" w:lineRule="auto"/>
        <w:ind w:left="284" w:hanging="284"/>
        <w:jc w:val="both"/>
        <w:rPr>
          <w:rFonts w:ascii="Poppins Light" w:hAnsi="Poppins Light" w:cs="Poppins Light"/>
          <w:sz w:val="16"/>
          <w:szCs w:val="16"/>
          <w:lang w:val="fr-FR"/>
        </w:rPr>
      </w:pPr>
      <w:r w:rsidRPr="00A35254">
        <w:rPr>
          <w:rFonts w:ascii="Poppins Light" w:hAnsi="Poppins Light" w:cs="Poppins Light"/>
          <w:sz w:val="16"/>
          <w:szCs w:val="16"/>
          <w:lang w:val="fr-FR"/>
        </w:rPr>
        <w:t>Commander le matériel nécessaire à la réparation de la fuite.</w:t>
      </w:r>
    </w:p>
    <w:p w14:paraId="0D040A3B" w14:textId="5E5F0A97" w:rsidR="007E173F" w:rsidRPr="00A35254" w:rsidRDefault="007E173F" w:rsidP="009C2B3A">
      <w:pPr>
        <w:pStyle w:val="ListParagraph"/>
        <w:numPr>
          <w:ilvl w:val="0"/>
          <w:numId w:val="33"/>
        </w:numPr>
        <w:spacing w:after="0" w:line="240" w:lineRule="auto"/>
        <w:ind w:left="284" w:hanging="284"/>
        <w:jc w:val="both"/>
        <w:rPr>
          <w:rFonts w:ascii="Poppins Light" w:hAnsi="Poppins Light" w:cs="Poppins Light"/>
          <w:sz w:val="16"/>
          <w:szCs w:val="16"/>
          <w:lang w:val="fr-FR"/>
        </w:rPr>
      </w:pPr>
      <w:r w:rsidRPr="00A35254">
        <w:rPr>
          <w:rFonts w:ascii="Poppins Light" w:hAnsi="Poppins Light" w:cs="Poppins Light"/>
          <w:sz w:val="16"/>
          <w:szCs w:val="16"/>
          <w:lang w:val="fr-FR"/>
        </w:rPr>
        <w:t>Lorsque le matériel a été fourni, sceller les fuites.</w:t>
      </w:r>
    </w:p>
    <w:p w14:paraId="5F5812E9" w14:textId="77777777" w:rsidR="0032774A" w:rsidRPr="00A35254" w:rsidRDefault="0032774A" w:rsidP="0032774A">
      <w:pPr>
        <w:spacing w:after="0" w:line="240" w:lineRule="auto"/>
        <w:jc w:val="both"/>
        <w:rPr>
          <w:rFonts w:ascii="Poppins Light" w:hAnsi="Poppins Light" w:cs="Poppins Light"/>
          <w:sz w:val="16"/>
          <w:szCs w:val="16"/>
          <w:lang w:val="fr-FR"/>
        </w:rPr>
      </w:pPr>
    </w:p>
    <w:p w14:paraId="354BCDE3" w14:textId="38265D73" w:rsidR="009C2B3A" w:rsidRPr="00A35254" w:rsidRDefault="007E173F" w:rsidP="009819FF">
      <w:pPr>
        <w:pStyle w:val="ListParagraph"/>
        <w:numPr>
          <w:ilvl w:val="0"/>
          <w:numId w:val="25"/>
        </w:numPr>
        <w:spacing w:after="0" w:line="240" w:lineRule="auto"/>
        <w:jc w:val="both"/>
        <w:rPr>
          <w:rFonts w:ascii="Poppins SemiBold" w:hAnsi="Poppins SemiBold" w:cs="Poppins SemiBold"/>
          <w:sz w:val="18"/>
          <w:szCs w:val="18"/>
          <w:lang w:val="fr-FR"/>
        </w:rPr>
      </w:pPr>
      <w:r w:rsidRPr="00A35254">
        <w:rPr>
          <w:rFonts w:ascii="Poppins SemiBold" w:hAnsi="Poppins SemiBold" w:cs="Poppins SemiBold"/>
          <w:sz w:val="18"/>
          <w:szCs w:val="18"/>
          <w:lang w:val="fr-FR"/>
        </w:rPr>
        <w:t>Répéter chaque année</w:t>
      </w:r>
    </w:p>
    <w:p w14:paraId="31B117E7" w14:textId="253E8702" w:rsidR="009C2B3A" w:rsidRPr="00A35254" w:rsidRDefault="009C2B3A" w:rsidP="00AA7086">
      <w:pPr>
        <w:pStyle w:val="ListParagraph"/>
        <w:numPr>
          <w:ilvl w:val="0"/>
          <w:numId w:val="33"/>
        </w:numPr>
        <w:spacing w:after="0" w:line="240" w:lineRule="auto"/>
        <w:ind w:left="284" w:hanging="284"/>
        <w:jc w:val="both"/>
        <w:rPr>
          <w:rFonts w:ascii="Poppins Light" w:hAnsi="Poppins Light" w:cs="Poppins Light"/>
          <w:sz w:val="16"/>
          <w:szCs w:val="16"/>
          <w:lang w:val="fr-FR"/>
        </w:rPr>
      </w:pPr>
      <w:r w:rsidRPr="00A35254">
        <w:rPr>
          <w:rFonts w:ascii="Poppins Light" w:hAnsi="Poppins Light" w:cs="Poppins Light"/>
          <w:sz w:val="16"/>
          <w:szCs w:val="16"/>
          <w:lang w:val="fr-FR"/>
        </w:rPr>
        <w:t xml:space="preserve">L’étanchéité du système d’air comprimé doit être contrôlée chaque année, car il est inévitable que de nouvelles fuites </w:t>
      </w:r>
      <w:r w:rsidR="00BB144F">
        <w:rPr>
          <w:rFonts w:ascii="Poppins Light" w:hAnsi="Poppins Light" w:cs="Poppins Light"/>
          <w:sz w:val="16"/>
          <w:szCs w:val="16"/>
          <w:lang w:val="fr-FR"/>
        </w:rPr>
        <w:t>apparaissent</w:t>
      </w:r>
      <w:r w:rsidRPr="00A35254">
        <w:rPr>
          <w:rFonts w:ascii="Poppins Light" w:hAnsi="Poppins Light" w:cs="Poppins Light"/>
          <w:sz w:val="16"/>
          <w:szCs w:val="16"/>
          <w:lang w:val="fr-FR"/>
        </w:rPr>
        <w:t>.</w:t>
      </w:r>
    </w:p>
    <w:p w14:paraId="70018633" w14:textId="05865189" w:rsidR="009C2B3A" w:rsidRPr="00A35254" w:rsidRDefault="009C2B3A" w:rsidP="009C2B3A">
      <w:pPr>
        <w:spacing w:after="0" w:line="240" w:lineRule="auto"/>
        <w:jc w:val="both"/>
        <w:rPr>
          <w:rFonts w:ascii="Poppins SemiBold" w:hAnsi="Poppins SemiBold" w:cs="Poppins SemiBold"/>
          <w:sz w:val="18"/>
          <w:szCs w:val="18"/>
          <w:lang w:val="fr-FR"/>
        </w:rPr>
      </w:pPr>
    </w:p>
    <w:p w14:paraId="0CF2A3C1" w14:textId="5380D251" w:rsidR="009C2B3A" w:rsidRPr="00A35254" w:rsidRDefault="009C2B3A" w:rsidP="009C2B3A">
      <w:pPr>
        <w:spacing w:after="0" w:line="240" w:lineRule="auto"/>
        <w:jc w:val="both"/>
        <w:rPr>
          <w:rFonts w:ascii="Poppins SemiBold" w:hAnsi="Poppins SemiBold" w:cs="Poppins SemiBold"/>
          <w:sz w:val="18"/>
          <w:szCs w:val="18"/>
          <w:lang w:val="fr-FR"/>
        </w:rPr>
      </w:pPr>
    </w:p>
    <w:p w14:paraId="78405EA2" w14:textId="77777777" w:rsidR="009C2B3A" w:rsidRPr="00A35254" w:rsidRDefault="009C2B3A" w:rsidP="009C2B3A">
      <w:pPr>
        <w:spacing w:after="0" w:line="240" w:lineRule="auto"/>
        <w:jc w:val="both"/>
        <w:rPr>
          <w:rFonts w:ascii="Poppins SemiBold" w:hAnsi="Poppins SemiBold" w:cs="Poppins SemiBold"/>
          <w:sz w:val="18"/>
          <w:szCs w:val="18"/>
          <w:lang w:val="fr-FR"/>
        </w:rPr>
      </w:pPr>
    </w:p>
    <w:p w14:paraId="7F2D3A10" w14:textId="2D357E70" w:rsidR="00B23069" w:rsidRPr="00A35254" w:rsidRDefault="007E173F" w:rsidP="009C2B3A">
      <w:pPr>
        <w:spacing w:after="0" w:line="240" w:lineRule="auto"/>
        <w:jc w:val="both"/>
        <w:rPr>
          <w:rFonts w:ascii="Poppins SemiBold" w:hAnsi="Poppins SemiBold" w:cs="Poppins SemiBold"/>
          <w:sz w:val="18"/>
          <w:szCs w:val="18"/>
          <w:lang w:val="fr-FR"/>
        </w:rPr>
      </w:pPr>
      <w:r w:rsidRPr="00A35254">
        <w:rPr>
          <w:noProof/>
        </w:rPr>
        <w:drawing>
          <wp:inline distT="0" distB="0" distL="0" distR="0" wp14:anchorId="26271175" wp14:editId="59790159">
            <wp:extent cx="2693381" cy="1810512"/>
            <wp:effectExtent l="19050" t="19050" r="12065" b="1841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93381" cy="1810512"/>
                    </a:xfrm>
                    <a:prstGeom prst="rect">
                      <a:avLst/>
                    </a:prstGeom>
                    <a:noFill/>
                    <a:ln>
                      <a:solidFill>
                        <a:schemeClr val="tx1"/>
                      </a:solidFill>
                    </a:ln>
                  </pic:spPr>
                </pic:pic>
              </a:graphicData>
            </a:graphic>
          </wp:inline>
        </w:drawing>
      </w:r>
    </w:p>
    <w:p w14:paraId="03688116" w14:textId="48D266F5" w:rsidR="00D92257" w:rsidRPr="00A35254" w:rsidRDefault="00167A64" w:rsidP="00851199">
      <w:pPr>
        <w:pStyle w:val="Heading2"/>
      </w:pPr>
      <w:r w:rsidRPr="00A35254">
        <w:t>COÛTS</w:t>
      </w:r>
    </w:p>
    <w:p w14:paraId="2076D051" w14:textId="525DFB13" w:rsidR="009819FF" w:rsidRPr="00A35254" w:rsidRDefault="007E173F" w:rsidP="00CB1EE1">
      <w:pPr>
        <w:pStyle w:val="ListParagraph"/>
        <w:numPr>
          <w:ilvl w:val="0"/>
          <w:numId w:val="29"/>
        </w:numPr>
        <w:rPr>
          <w:rFonts w:ascii="Poppins Light" w:hAnsi="Poppins Light" w:cs="Poppins Light"/>
          <w:sz w:val="16"/>
          <w:szCs w:val="16"/>
          <w:lang w:val="fr-FR"/>
        </w:rPr>
      </w:pPr>
      <w:r w:rsidRPr="00A35254">
        <w:rPr>
          <w:rFonts w:ascii="Poppins Light" w:hAnsi="Poppins Light" w:cs="Poppins Light"/>
          <w:sz w:val="16"/>
          <w:szCs w:val="16"/>
          <w:lang w:val="fr-FR"/>
        </w:rPr>
        <w:t>1 jour ouvrable par an pour les petit</w:t>
      </w:r>
      <w:r w:rsidR="00BB144F">
        <w:rPr>
          <w:rFonts w:ascii="Poppins Light" w:hAnsi="Poppins Light" w:cs="Poppins Light"/>
          <w:sz w:val="16"/>
          <w:szCs w:val="16"/>
          <w:lang w:val="fr-FR"/>
        </w:rPr>
        <w:t>e</w:t>
      </w:r>
      <w:r w:rsidRPr="00A35254">
        <w:rPr>
          <w:rFonts w:ascii="Poppins Light" w:hAnsi="Poppins Light" w:cs="Poppins Light"/>
          <w:sz w:val="16"/>
          <w:szCs w:val="16"/>
          <w:lang w:val="fr-FR"/>
        </w:rPr>
        <w:t xml:space="preserve">s </w:t>
      </w:r>
      <w:r w:rsidR="00BB144F">
        <w:rPr>
          <w:rFonts w:ascii="Poppins Light" w:hAnsi="Poppins Light" w:cs="Poppins Light"/>
          <w:sz w:val="16"/>
          <w:szCs w:val="16"/>
          <w:lang w:val="fr-FR"/>
        </w:rPr>
        <w:t>installations</w:t>
      </w:r>
    </w:p>
    <w:p w14:paraId="696F1C41" w14:textId="3A023B9F" w:rsidR="007E173F" w:rsidRPr="00A35254" w:rsidRDefault="007E173F" w:rsidP="00CB1EE1">
      <w:pPr>
        <w:pStyle w:val="ListParagraph"/>
        <w:numPr>
          <w:ilvl w:val="0"/>
          <w:numId w:val="29"/>
        </w:numPr>
        <w:rPr>
          <w:rFonts w:ascii="Poppins Light" w:hAnsi="Poppins Light" w:cs="Poppins Light"/>
          <w:sz w:val="16"/>
          <w:szCs w:val="16"/>
          <w:lang w:val="fr-FR"/>
        </w:rPr>
      </w:pPr>
      <w:r w:rsidRPr="00A35254">
        <w:rPr>
          <w:rFonts w:ascii="Poppins Light" w:hAnsi="Poppins Light" w:cs="Poppins Light"/>
          <w:sz w:val="16"/>
          <w:szCs w:val="16"/>
          <w:lang w:val="fr-FR"/>
        </w:rPr>
        <w:t xml:space="preserve">3 à 5 jours ouvrables par an pour les </w:t>
      </w:r>
      <w:r w:rsidR="00BB144F">
        <w:rPr>
          <w:rFonts w:ascii="Poppins Light" w:hAnsi="Poppins Light" w:cs="Poppins Light"/>
          <w:sz w:val="16"/>
          <w:szCs w:val="16"/>
          <w:lang w:val="fr-FR"/>
        </w:rPr>
        <w:t>installations</w:t>
      </w:r>
      <w:r w:rsidR="00BB144F" w:rsidRPr="00A35254">
        <w:rPr>
          <w:rFonts w:ascii="Poppins Light" w:hAnsi="Poppins Light" w:cs="Poppins Light"/>
          <w:sz w:val="16"/>
          <w:szCs w:val="16"/>
          <w:lang w:val="fr-FR"/>
        </w:rPr>
        <w:t xml:space="preserve"> </w:t>
      </w:r>
      <w:r w:rsidRPr="00A35254">
        <w:rPr>
          <w:rFonts w:ascii="Poppins Light" w:hAnsi="Poppins Light" w:cs="Poppins Light"/>
          <w:sz w:val="16"/>
          <w:szCs w:val="16"/>
          <w:lang w:val="fr-FR"/>
        </w:rPr>
        <w:t>plus important</w:t>
      </w:r>
      <w:r w:rsidR="00BB144F">
        <w:rPr>
          <w:rFonts w:ascii="Poppins Light" w:hAnsi="Poppins Light" w:cs="Poppins Light"/>
          <w:sz w:val="16"/>
          <w:szCs w:val="16"/>
          <w:lang w:val="fr-FR"/>
        </w:rPr>
        <w:t>e</w:t>
      </w:r>
      <w:r w:rsidRPr="00A35254">
        <w:rPr>
          <w:rFonts w:ascii="Poppins Light" w:hAnsi="Poppins Light" w:cs="Poppins Light"/>
          <w:sz w:val="16"/>
          <w:szCs w:val="16"/>
          <w:lang w:val="fr-FR"/>
        </w:rPr>
        <w:t>s</w:t>
      </w:r>
    </w:p>
    <w:p w14:paraId="3C08CC2C" w14:textId="5397B6F8" w:rsidR="007E173F" w:rsidRPr="00A35254" w:rsidRDefault="007E173F" w:rsidP="00CB1EE1">
      <w:pPr>
        <w:pStyle w:val="ListParagraph"/>
        <w:numPr>
          <w:ilvl w:val="0"/>
          <w:numId w:val="29"/>
        </w:numPr>
        <w:rPr>
          <w:rFonts w:ascii="Poppins Light" w:hAnsi="Poppins Light" w:cs="Poppins Light"/>
          <w:sz w:val="16"/>
          <w:szCs w:val="16"/>
          <w:lang w:val="fr-FR"/>
        </w:rPr>
      </w:pPr>
      <w:r w:rsidRPr="00A35254">
        <w:rPr>
          <w:rFonts w:ascii="Poppins Light" w:hAnsi="Poppins Light" w:cs="Poppins Light"/>
          <w:sz w:val="16"/>
          <w:szCs w:val="16"/>
          <w:lang w:val="fr-FR"/>
        </w:rPr>
        <w:t xml:space="preserve">Mousse de détection des fuites : bidon d’environ 20 </w:t>
      </w:r>
      <w:r w:rsidR="009C2B3A" w:rsidRPr="00A35254">
        <w:rPr>
          <w:rFonts w:ascii="Poppins Light" w:hAnsi="Poppins Light" w:cs="Poppins Light"/>
          <w:sz w:val="16"/>
          <w:szCs w:val="16"/>
          <w:lang w:val="fr-FR"/>
        </w:rPr>
        <w:t>€</w:t>
      </w:r>
    </w:p>
    <w:p w14:paraId="5352A7A9" w14:textId="3D63701D" w:rsidR="007E173F" w:rsidRPr="00A35254" w:rsidRDefault="007E173F" w:rsidP="00CB1EE1">
      <w:pPr>
        <w:pStyle w:val="ListParagraph"/>
        <w:numPr>
          <w:ilvl w:val="0"/>
          <w:numId w:val="29"/>
        </w:numPr>
        <w:rPr>
          <w:rFonts w:ascii="Poppins Light" w:hAnsi="Poppins Light" w:cs="Poppins Light"/>
          <w:sz w:val="16"/>
          <w:szCs w:val="16"/>
          <w:lang w:val="fr-FR"/>
        </w:rPr>
      </w:pPr>
      <w:r w:rsidRPr="00A35254">
        <w:rPr>
          <w:rFonts w:ascii="Poppins Light" w:hAnsi="Poppins Light" w:cs="Poppins Light"/>
          <w:sz w:val="16"/>
          <w:szCs w:val="16"/>
          <w:lang w:val="fr-FR"/>
        </w:rPr>
        <w:t xml:space="preserve">Détecteur de fuites : à partir de 1.000 </w:t>
      </w:r>
      <w:r w:rsidR="0014247E" w:rsidRPr="00A35254">
        <w:rPr>
          <w:rFonts w:ascii="Poppins Light" w:hAnsi="Poppins Light" w:cs="Poppins Light"/>
          <w:sz w:val="16"/>
          <w:szCs w:val="16"/>
          <w:lang w:val="fr-FR"/>
        </w:rPr>
        <w:t>€</w:t>
      </w:r>
    </w:p>
    <w:p w14:paraId="22A33A91" w14:textId="3BC4127D" w:rsidR="007E173F" w:rsidRPr="00A35254" w:rsidRDefault="007E173F" w:rsidP="00CB1EE1">
      <w:pPr>
        <w:pStyle w:val="ListParagraph"/>
        <w:numPr>
          <w:ilvl w:val="0"/>
          <w:numId w:val="29"/>
        </w:numPr>
        <w:rPr>
          <w:rFonts w:ascii="Poppins Light" w:hAnsi="Poppins Light" w:cs="Poppins Light"/>
          <w:sz w:val="16"/>
          <w:szCs w:val="16"/>
          <w:lang w:val="fr-FR"/>
        </w:rPr>
      </w:pPr>
      <w:r w:rsidRPr="00A35254">
        <w:rPr>
          <w:rFonts w:ascii="Poppins Light" w:hAnsi="Poppins Light" w:cs="Poppins Light"/>
          <w:sz w:val="16"/>
          <w:szCs w:val="16"/>
          <w:lang w:val="fr-FR"/>
        </w:rPr>
        <w:t xml:space="preserve">Détecteur de fuites (location hebdomadaire) : environ 150 </w:t>
      </w:r>
      <w:r w:rsidR="00A35254" w:rsidRPr="00A35254">
        <w:rPr>
          <w:rFonts w:ascii="Poppins Light" w:hAnsi="Poppins Light" w:cs="Poppins Light"/>
          <w:sz w:val="16"/>
          <w:szCs w:val="16"/>
          <w:lang w:val="fr-FR"/>
        </w:rPr>
        <w:t>€</w:t>
      </w:r>
    </w:p>
    <w:p w14:paraId="36F44DEC" w14:textId="77777777" w:rsidR="00067C4F" w:rsidRPr="00067C4F" w:rsidRDefault="00067C4F" w:rsidP="00067C4F">
      <w:pPr>
        <w:pStyle w:val="ListParagraph"/>
        <w:rPr>
          <w:rFonts w:ascii="Poppins Light" w:hAnsi="Poppins Light" w:cs="Poppins Light"/>
          <w:sz w:val="16"/>
          <w:szCs w:val="16"/>
          <w:lang w:val="fr-FR"/>
        </w:rPr>
      </w:pPr>
    </w:p>
    <w:p w14:paraId="38E3A69D" w14:textId="4227F869" w:rsidR="00167A64" w:rsidRPr="008E488A" w:rsidRDefault="00D92257" w:rsidP="00BF4092">
      <w:pPr>
        <w:pStyle w:val="Heading2"/>
      </w:pPr>
      <w:r w:rsidRPr="008E488A">
        <w:t>FAI</w:t>
      </w:r>
      <w:r w:rsidR="008E488A" w:rsidRPr="008E488A">
        <w:t>TES</w:t>
      </w:r>
      <w:r w:rsidRPr="008E488A">
        <w:t xml:space="preserve"> ATTENTION</w:t>
      </w:r>
    </w:p>
    <w:p w14:paraId="23071871" w14:textId="1F231083" w:rsidR="00067C4F" w:rsidRDefault="007E173F" w:rsidP="00D61D19">
      <w:pPr>
        <w:pStyle w:val="ListParagraph"/>
        <w:numPr>
          <w:ilvl w:val="0"/>
          <w:numId w:val="22"/>
        </w:numPr>
        <w:rPr>
          <w:rFonts w:ascii="Poppins Light" w:hAnsi="Poppins Light" w:cs="Poppins Light"/>
          <w:sz w:val="16"/>
          <w:szCs w:val="16"/>
          <w:lang w:val="fr-FR"/>
        </w:rPr>
      </w:pPr>
      <w:r>
        <w:rPr>
          <w:rFonts w:ascii="Poppins Light" w:hAnsi="Poppins Light" w:cs="Poppins Light"/>
          <w:sz w:val="16"/>
          <w:szCs w:val="16"/>
          <w:lang w:val="fr-FR"/>
        </w:rPr>
        <w:t xml:space="preserve">L’air comprimé est un produit d’application universelle, mais </w:t>
      </w:r>
      <w:r w:rsidR="0014247E">
        <w:rPr>
          <w:rFonts w:ascii="Poppins Light" w:hAnsi="Poppins Light" w:cs="Poppins Light"/>
          <w:sz w:val="16"/>
          <w:szCs w:val="16"/>
          <w:lang w:val="fr-FR"/>
        </w:rPr>
        <w:t xml:space="preserve">aussi une forme d’énergie </w:t>
      </w:r>
      <w:r w:rsidR="00B579D2">
        <w:rPr>
          <w:rFonts w:ascii="Poppins Light" w:hAnsi="Poppins Light" w:cs="Poppins Light"/>
          <w:sz w:val="16"/>
          <w:szCs w:val="16"/>
          <w:lang w:val="fr-FR"/>
        </w:rPr>
        <w:t>coûteuse</w:t>
      </w:r>
      <w:r>
        <w:rPr>
          <w:rFonts w:ascii="Poppins Light" w:hAnsi="Poppins Light" w:cs="Poppins Light"/>
          <w:sz w:val="16"/>
          <w:szCs w:val="16"/>
          <w:lang w:val="fr-FR"/>
        </w:rPr>
        <w:t>.</w:t>
      </w:r>
      <w:r w:rsidR="00067C4F">
        <w:rPr>
          <w:rFonts w:ascii="Poppins Light" w:hAnsi="Poppins Light" w:cs="Poppins Light"/>
          <w:sz w:val="16"/>
          <w:szCs w:val="16"/>
          <w:lang w:val="fr-FR"/>
        </w:rPr>
        <w:t xml:space="preserve"> </w:t>
      </w:r>
    </w:p>
    <w:p w14:paraId="2579379C" w14:textId="00FF0F5E" w:rsidR="007E173F" w:rsidRDefault="007E173F" w:rsidP="00D61D19">
      <w:pPr>
        <w:pStyle w:val="ListParagraph"/>
        <w:numPr>
          <w:ilvl w:val="0"/>
          <w:numId w:val="22"/>
        </w:numPr>
        <w:rPr>
          <w:rFonts w:ascii="Poppins Light" w:hAnsi="Poppins Light" w:cs="Poppins Light"/>
          <w:sz w:val="16"/>
          <w:szCs w:val="16"/>
          <w:lang w:val="fr-FR"/>
        </w:rPr>
      </w:pPr>
      <w:r>
        <w:rPr>
          <w:rFonts w:ascii="Poppins Light" w:hAnsi="Poppins Light" w:cs="Poppins Light"/>
          <w:sz w:val="16"/>
          <w:szCs w:val="16"/>
          <w:lang w:val="fr-FR"/>
        </w:rPr>
        <w:t xml:space="preserve">Il est difficile de quantifier l’ampleur des fuites : </w:t>
      </w:r>
      <w:r w:rsidR="0014247E" w:rsidRPr="0014247E">
        <w:rPr>
          <w:rFonts w:ascii="Poppins Light" w:hAnsi="Poppins Light" w:cs="Poppins Light"/>
          <w:sz w:val="16"/>
          <w:szCs w:val="16"/>
          <w:lang w:val="fr-FR"/>
        </w:rPr>
        <w:t xml:space="preserve">le niveau de bruit causé par </w:t>
      </w:r>
      <w:r w:rsidRPr="0014247E">
        <w:rPr>
          <w:rFonts w:ascii="Poppins Light" w:hAnsi="Poppins Light" w:cs="Poppins Light"/>
          <w:sz w:val="16"/>
          <w:szCs w:val="16"/>
          <w:lang w:val="fr-FR"/>
        </w:rPr>
        <w:t>d</w:t>
      </w:r>
      <w:r w:rsidR="0014247E" w:rsidRPr="0014247E">
        <w:rPr>
          <w:rFonts w:ascii="Poppins Light" w:hAnsi="Poppins Light" w:cs="Poppins Light"/>
          <w:sz w:val="16"/>
          <w:szCs w:val="16"/>
          <w:lang w:val="fr-FR"/>
        </w:rPr>
        <w:t>e l’</w:t>
      </w:r>
      <w:r w:rsidRPr="0014247E">
        <w:rPr>
          <w:rFonts w:ascii="Poppins Light" w:hAnsi="Poppins Light" w:cs="Poppins Light"/>
          <w:sz w:val="16"/>
          <w:szCs w:val="16"/>
          <w:lang w:val="fr-FR"/>
        </w:rPr>
        <w:t>air qui s’échappe ne dit rien sur la quantité d’air perdue.</w:t>
      </w:r>
    </w:p>
    <w:p w14:paraId="4AE62867" w14:textId="542A05F6" w:rsidR="007E173F" w:rsidRDefault="007E173F" w:rsidP="00D61D19">
      <w:pPr>
        <w:pStyle w:val="ListParagraph"/>
        <w:numPr>
          <w:ilvl w:val="0"/>
          <w:numId w:val="22"/>
        </w:numPr>
        <w:rPr>
          <w:rFonts w:ascii="Poppins Light" w:hAnsi="Poppins Light" w:cs="Poppins Light"/>
          <w:sz w:val="16"/>
          <w:szCs w:val="16"/>
          <w:lang w:val="fr-FR"/>
        </w:rPr>
      </w:pPr>
      <w:r>
        <w:rPr>
          <w:rFonts w:ascii="Poppins Light" w:hAnsi="Poppins Light" w:cs="Poppins Light"/>
          <w:sz w:val="16"/>
          <w:szCs w:val="16"/>
          <w:lang w:val="fr-FR"/>
        </w:rPr>
        <w:t>Ce n’est pas la peine de colmater des fuites qui n’ont d’effet que quelques minutes par jour (joints défectueux d’une porte ouverte 15 minutes par jour, par exemple)</w:t>
      </w:r>
    </w:p>
    <w:p w14:paraId="4D8801A9" w14:textId="6BD5F2C8" w:rsidR="00A93EAE" w:rsidRPr="00CC6A71" w:rsidRDefault="00374032" w:rsidP="008F367D">
      <w:pPr>
        <w:pStyle w:val="Heading1"/>
        <w:rPr>
          <w:rFonts w:ascii="Poppins Light" w:eastAsiaTheme="minorHAnsi" w:hAnsi="Poppins Light" w:cs="Poppins Light"/>
          <w:color w:val="4472C4" w:themeColor="accent1"/>
          <w:sz w:val="28"/>
          <w:szCs w:val="28"/>
          <w:lang w:val="fr-FR"/>
        </w:rPr>
      </w:pPr>
      <w:r w:rsidRPr="00CC6A71">
        <w:rPr>
          <w:rFonts w:ascii="Poppins Light" w:eastAsiaTheme="minorHAnsi" w:hAnsi="Poppins Light" w:cs="Poppins Light"/>
          <w:noProof/>
          <w:color w:val="4472C4" w:themeColor="accent1"/>
          <w:sz w:val="28"/>
          <w:szCs w:val="28"/>
          <w:lang w:val="fr-FR"/>
        </w:rPr>
        <w:lastRenderedPageBreak/>
        <mc:AlternateContent>
          <mc:Choice Requires="wps">
            <w:drawing>
              <wp:anchor distT="0" distB="0" distL="114300" distR="114300" simplePos="0" relativeHeight="251661312" behindDoc="0" locked="0" layoutInCell="1" allowOverlap="1" wp14:anchorId="27DF0898" wp14:editId="720BAB7F">
                <wp:simplePos x="0" y="0"/>
                <wp:positionH relativeFrom="column">
                  <wp:posOffset>-46787</wp:posOffset>
                </wp:positionH>
                <wp:positionV relativeFrom="paragraph">
                  <wp:posOffset>-24841</wp:posOffset>
                </wp:positionV>
                <wp:extent cx="5848985" cy="8956700"/>
                <wp:effectExtent l="19050" t="19050" r="18415" b="15875"/>
                <wp:wrapNone/>
                <wp:docPr id="3" name="Rectangle 3"/>
                <wp:cNvGraphicFramePr/>
                <a:graphic xmlns:a="http://schemas.openxmlformats.org/drawingml/2006/main">
                  <a:graphicData uri="http://schemas.microsoft.com/office/word/2010/wordprocessingShape">
                    <wps:wsp>
                      <wps:cNvSpPr/>
                      <wps:spPr>
                        <a:xfrm>
                          <a:off x="0" y="0"/>
                          <a:ext cx="5848985" cy="89567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F04DE" id="Rectangle 3" o:spid="_x0000_s1026" style="position:absolute;margin-left:-3.7pt;margin-top:-1.95pt;width:460.55pt;height:70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" filled="f" strokecolor="#1f3763 [1604]" strokeweight="2.25pt"/>
            </w:pict>
          </mc:Fallback>
        </mc:AlternateContent>
      </w:r>
      <w:r w:rsidR="000130E3" w:rsidRPr="00CC6A71">
        <w:rPr>
          <w:rFonts w:ascii="Poppins Light" w:eastAsiaTheme="minorHAnsi" w:hAnsi="Poppins Light" w:cs="Poppins Light"/>
          <w:color w:val="4472C4" w:themeColor="accent1"/>
          <w:sz w:val="28"/>
          <w:szCs w:val="28"/>
          <w:lang w:val="fr-FR"/>
        </w:rPr>
        <w:t>EXPLICATIONS SUPPLÉMENTAIRES</w:t>
      </w:r>
    </w:p>
    <w:p w14:paraId="243F9147" w14:textId="7D29E738" w:rsidR="008F367D" w:rsidRPr="008F367D" w:rsidRDefault="008F367D" w:rsidP="008F367D">
      <w:pPr>
        <w:rPr>
          <w:lang w:val="fr-FR"/>
        </w:rPr>
      </w:pPr>
    </w:p>
    <w:p w14:paraId="0326982B" w14:textId="1407AF4F" w:rsidR="00847B17" w:rsidRPr="00847B17" w:rsidRDefault="0056179B" w:rsidP="00847B17">
      <w:pPr>
        <w:spacing w:after="120"/>
        <w:rPr>
          <w:rFonts w:ascii="Poppins SemiBold" w:hAnsi="Poppins SemiBold" w:cs="Poppins SemiBold"/>
          <w:lang w:val="fr-FR"/>
        </w:rPr>
      </w:pPr>
      <w:r>
        <w:rPr>
          <w:rFonts w:ascii="Poppins SemiBold" w:hAnsi="Poppins SemiBold" w:cs="Poppins SemiBold"/>
          <w:lang w:val="fr-FR"/>
        </w:rPr>
        <w:t>POINTS FAIBLES TYPIQUES</w:t>
      </w:r>
    </w:p>
    <w:p w14:paraId="0C1BA64B" w14:textId="3FEC16B6" w:rsidR="005840E7" w:rsidRDefault="0056179B" w:rsidP="006835E6">
      <w:pPr>
        <w:rPr>
          <w:rFonts w:ascii="Poppins Light" w:hAnsi="Poppins Light" w:cs="Poppins Light"/>
          <w:sz w:val="16"/>
          <w:szCs w:val="16"/>
          <w:lang w:val="fr-FR"/>
        </w:rPr>
      </w:pPr>
      <w:r>
        <w:rPr>
          <w:rFonts w:ascii="Poppins Light" w:hAnsi="Poppins Light" w:cs="Poppins Light"/>
          <w:sz w:val="16"/>
          <w:szCs w:val="16"/>
          <w:lang w:val="fr-FR"/>
        </w:rPr>
        <w:t xml:space="preserve">La plupart des fuites se trouvent à proximité </w:t>
      </w:r>
      <w:r w:rsidR="00554C36">
        <w:rPr>
          <w:rFonts w:ascii="Poppins Light" w:hAnsi="Poppins Light" w:cs="Poppins Light"/>
          <w:sz w:val="16"/>
          <w:szCs w:val="16"/>
          <w:lang w:val="fr-FR"/>
        </w:rPr>
        <w:t>des consommateurs</w:t>
      </w:r>
      <w:r>
        <w:rPr>
          <w:rFonts w:ascii="Poppins Light" w:hAnsi="Poppins Light" w:cs="Poppins Light"/>
          <w:sz w:val="16"/>
          <w:szCs w:val="16"/>
          <w:lang w:val="fr-FR"/>
        </w:rPr>
        <w:t>. C’est là qu’il est particulièrement intéressant de regarder</w:t>
      </w:r>
      <w:r w:rsidR="00C621B6">
        <w:rPr>
          <w:rFonts w:ascii="Poppins Light" w:hAnsi="Poppins Light" w:cs="Poppins Light"/>
          <w:sz w:val="16"/>
          <w:szCs w:val="16"/>
          <w:lang w:val="fr-FR"/>
        </w:rPr>
        <w:t> :</w:t>
      </w:r>
    </w:p>
    <w:p w14:paraId="2CEB6B05" w14:textId="1BEE1082" w:rsidR="008122AE" w:rsidRDefault="008122AE" w:rsidP="008122AE">
      <w:pPr>
        <w:pStyle w:val="ListParagraph"/>
        <w:rPr>
          <w:rFonts w:ascii="Poppins SemiBold" w:hAnsi="Poppins SemiBold" w:cs="Poppins SemiBold"/>
          <w:sz w:val="18"/>
          <w:szCs w:val="18"/>
          <w:lang w:val="fr-FR"/>
        </w:rPr>
      </w:pPr>
    </w:p>
    <w:p w14:paraId="2CFC6125" w14:textId="11C29768" w:rsidR="0076790C" w:rsidRDefault="0076790C" w:rsidP="008122AE">
      <w:pPr>
        <w:pStyle w:val="ListParagraph"/>
        <w:rPr>
          <w:rFonts w:ascii="Poppins SemiBold" w:hAnsi="Poppins SemiBold" w:cs="Poppins SemiBold"/>
          <w:sz w:val="18"/>
          <w:szCs w:val="18"/>
          <w:lang w:val="fr-FR"/>
        </w:rPr>
      </w:pPr>
    </w:p>
    <w:p w14:paraId="70A0F6EA" w14:textId="38578CD5" w:rsidR="0076790C" w:rsidRDefault="006C126B" w:rsidP="008122AE">
      <w:pPr>
        <w:pStyle w:val="ListParagraph"/>
        <w:rPr>
          <w:rFonts w:ascii="Poppins SemiBold" w:hAnsi="Poppins SemiBold" w:cs="Poppins SemiBold"/>
          <w:sz w:val="18"/>
          <w:szCs w:val="18"/>
          <w:lang w:val="fr-FR"/>
        </w:rPr>
      </w:pPr>
      <w:r>
        <w:rPr>
          <w:noProof/>
        </w:rPr>
        <w:drawing>
          <wp:anchor distT="0" distB="0" distL="114300" distR="114300" simplePos="0" relativeHeight="251677696" behindDoc="0" locked="0" layoutInCell="1" allowOverlap="1" wp14:anchorId="7F956F1F" wp14:editId="0DCEFFE6">
            <wp:simplePos x="0" y="0"/>
            <wp:positionH relativeFrom="page">
              <wp:posOffset>1056844</wp:posOffset>
            </wp:positionH>
            <wp:positionV relativeFrom="paragraph">
              <wp:posOffset>23571</wp:posOffset>
            </wp:positionV>
            <wp:extent cx="5291785" cy="1750108"/>
            <wp:effectExtent l="19050" t="19050" r="23495" b="215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91785" cy="175010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CFED1B4" w14:textId="3FCAC94F" w:rsidR="0076790C" w:rsidRDefault="0076790C" w:rsidP="008122AE">
      <w:pPr>
        <w:pStyle w:val="ListParagraph"/>
        <w:rPr>
          <w:rFonts w:ascii="Poppins SemiBold" w:hAnsi="Poppins SemiBold" w:cs="Poppins SemiBold"/>
          <w:sz w:val="18"/>
          <w:szCs w:val="18"/>
          <w:lang w:val="fr-FR"/>
        </w:rPr>
      </w:pPr>
    </w:p>
    <w:p w14:paraId="07BF6C6B" w14:textId="79FD8B89" w:rsidR="0076790C" w:rsidRDefault="0076790C" w:rsidP="008122AE">
      <w:pPr>
        <w:pStyle w:val="ListParagraph"/>
        <w:rPr>
          <w:rFonts w:ascii="Poppins SemiBold" w:hAnsi="Poppins SemiBold" w:cs="Poppins SemiBold"/>
          <w:sz w:val="18"/>
          <w:szCs w:val="18"/>
          <w:lang w:val="fr-FR"/>
        </w:rPr>
      </w:pPr>
    </w:p>
    <w:p w14:paraId="36C1C5C0" w14:textId="5AC08418" w:rsidR="0076790C" w:rsidRDefault="0076790C" w:rsidP="008122AE">
      <w:pPr>
        <w:pStyle w:val="ListParagraph"/>
        <w:rPr>
          <w:rFonts w:ascii="Poppins SemiBold" w:hAnsi="Poppins SemiBold" w:cs="Poppins SemiBold"/>
          <w:sz w:val="18"/>
          <w:szCs w:val="18"/>
          <w:lang w:val="fr-FR"/>
        </w:rPr>
      </w:pPr>
    </w:p>
    <w:p w14:paraId="2F7C3680" w14:textId="6A82A621" w:rsidR="0076790C" w:rsidRPr="00C621B6" w:rsidRDefault="0076790C" w:rsidP="008122AE">
      <w:pPr>
        <w:pStyle w:val="ListParagraph"/>
        <w:rPr>
          <w:rFonts w:ascii="Poppins SemiBold" w:hAnsi="Poppins SemiBold" w:cs="Poppins SemiBold"/>
          <w:sz w:val="18"/>
          <w:szCs w:val="18"/>
          <w:lang w:val="fr-FR"/>
        </w:rPr>
      </w:pPr>
    </w:p>
    <w:p w14:paraId="5B0E891C" w14:textId="20E6B666" w:rsidR="0076790C" w:rsidRDefault="0076790C" w:rsidP="00ED46A8">
      <w:pPr>
        <w:pStyle w:val="Heading2"/>
      </w:pPr>
    </w:p>
    <w:p w14:paraId="48EE1ADF" w14:textId="25DD4F76" w:rsidR="00554C36" w:rsidRDefault="00554C36" w:rsidP="00554C36">
      <w:pPr>
        <w:rPr>
          <w:lang w:val="fr-FR"/>
        </w:rPr>
      </w:pPr>
    </w:p>
    <w:p w14:paraId="4A2E4CDA" w14:textId="5FC66B5A" w:rsidR="006C126B" w:rsidRPr="006C126B" w:rsidRDefault="006C126B" w:rsidP="00554C36">
      <w:pPr>
        <w:rPr>
          <w:rFonts w:ascii="Poppins SemiBold" w:hAnsi="Poppins SemiBold" w:cs="Poppins SemiBold"/>
          <w:lang w:val="fr-FR"/>
        </w:rPr>
      </w:pPr>
    </w:p>
    <w:p w14:paraId="219953A2" w14:textId="54374823" w:rsidR="00ED46A8" w:rsidRDefault="0091634A" w:rsidP="00ED46A8">
      <w:pPr>
        <w:pStyle w:val="Heading2"/>
      </w:pPr>
      <w:r>
        <w:t>UNE ETANCHEITE 100% N’EST PAS TOUJOURS POSSIBLE</w:t>
      </w:r>
    </w:p>
    <w:p w14:paraId="78315CD6" w14:textId="656AF246" w:rsidR="008F367D" w:rsidRDefault="0091634A" w:rsidP="00945502">
      <w:pPr>
        <w:spacing w:after="0" w:line="240" w:lineRule="auto"/>
        <w:jc w:val="both"/>
        <w:rPr>
          <w:rFonts w:ascii="Poppins Light" w:hAnsi="Poppins Light" w:cs="Poppins Light"/>
          <w:sz w:val="16"/>
          <w:szCs w:val="16"/>
          <w:lang w:val="fr-FR"/>
        </w:rPr>
      </w:pPr>
      <w:r>
        <w:rPr>
          <w:rFonts w:ascii="Poppins Light" w:hAnsi="Poppins Light" w:cs="Poppins Light"/>
          <w:sz w:val="16"/>
          <w:szCs w:val="16"/>
          <w:lang w:val="fr-FR"/>
        </w:rPr>
        <w:t>Ce n’est que dans de très rares cas que toutes les fuites peuvent être éliminées. Il y a souvent des fuites pour lesquelles le colmatage prend trop de temps. Par conséquent, il faut se concentrer sur les fuites qui peuvent être colmatées facilement et rapidement.</w:t>
      </w:r>
    </w:p>
    <w:p w14:paraId="510395C9" w14:textId="77777777" w:rsidR="009F231B" w:rsidRDefault="009F231B" w:rsidP="00945502">
      <w:pPr>
        <w:spacing w:after="0" w:line="240" w:lineRule="auto"/>
        <w:jc w:val="both"/>
        <w:rPr>
          <w:rFonts w:ascii="Poppins Light" w:hAnsi="Poppins Light" w:cs="Poppins Light"/>
          <w:sz w:val="16"/>
          <w:szCs w:val="16"/>
          <w:lang w:val="fr-FR"/>
        </w:rPr>
      </w:pPr>
    </w:p>
    <w:p w14:paraId="1C2B7C76" w14:textId="7C84F736" w:rsidR="008F367D" w:rsidRDefault="008122AE" w:rsidP="00945502">
      <w:pPr>
        <w:spacing w:after="0" w:line="240" w:lineRule="auto"/>
        <w:jc w:val="both"/>
        <w:rPr>
          <w:rFonts w:ascii="Poppins SemiBold" w:hAnsi="Poppins SemiBold" w:cs="Poppins SemiBold"/>
          <w:lang w:val="fr-FR"/>
        </w:rPr>
      </w:pPr>
      <w:r>
        <w:rPr>
          <w:rFonts w:ascii="Poppins SemiBold" w:hAnsi="Poppins SemiBold" w:cs="Poppins SemiBold"/>
          <w:lang w:val="fr-FR"/>
        </w:rPr>
        <w:t>E</w:t>
      </w:r>
      <w:r w:rsidR="0091634A">
        <w:rPr>
          <w:rFonts w:ascii="Poppins SemiBold" w:hAnsi="Poppins SemiBold" w:cs="Poppins SemiBold"/>
          <w:lang w:val="fr-FR"/>
        </w:rPr>
        <w:t>LIMINER LES FUITES</w:t>
      </w:r>
    </w:p>
    <w:p w14:paraId="140CBEE4" w14:textId="5A813B2B" w:rsidR="0091634A" w:rsidRDefault="0091634A" w:rsidP="006C126B">
      <w:pPr>
        <w:pStyle w:val="ListParagraph"/>
        <w:numPr>
          <w:ilvl w:val="0"/>
          <w:numId w:val="34"/>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 xml:space="preserve">Serrer les raccords desserrés et </w:t>
      </w:r>
      <w:r w:rsidR="00846E2D">
        <w:rPr>
          <w:rFonts w:ascii="Poppins Light" w:hAnsi="Poppins Light" w:cs="Poppins Light"/>
          <w:sz w:val="16"/>
          <w:szCs w:val="16"/>
          <w:lang w:val="fr-FR"/>
        </w:rPr>
        <w:t>remplacer les raccords qui fuient</w:t>
      </w:r>
    </w:p>
    <w:p w14:paraId="1DDD81B2" w14:textId="2ACC01A8" w:rsidR="00846E2D" w:rsidRDefault="00846E2D" w:rsidP="006C126B">
      <w:pPr>
        <w:pStyle w:val="ListParagraph"/>
        <w:numPr>
          <w:ilvl w:val="0"/>
          <w:numId w:val="34"/>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Installer les joints toriques et remplacer les joints endommagés</w:t>
      </w:r>
    </w:p>
    <w:p w14:paraId="6F685A47" w14:textId="2CA3C485" w:rsidR="00846E2D" w:rsidRDefault="00D34750" w:rsidP="006C126B">
      <w:pPr>
        <w:pStyle w:val="ListParagraph"/>
        <w:numPr>
          <w:ilvl w:val="0"/>
          <w:numId w:val="34"/>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Remplacer les coupleurs et les mamelons qui fuient</w:t>
      </w:r>
    </w:p>
    <w:p w14:paraId="21B6F3EA" w14:textId="71093EFF" w:rsidR="00D34750" w:rsidRDefault="00D34750" w:rsidP="006C126B">
      <w:pPr>
        <w:pStyle w:val="ListParagraph"/>
        <w:numPr>
          <w:ilvl w:val="0"/>
          <w:numId w:val="34"/>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 xml:space="preserve">Serrer ou remplacer les colliers de serrage des tuyaux </w:t>
      </w:r>
    </w:p>
    <w:p w14:paraId="0AC2BF64" w14:textId="1D6D4C58" w:rsidR="00D34750" w:rsidRDefault="00D34750" w:rsidP="006C126B">
      <w:pPr>
        <w:pStyle w:val="ListParagraph"/>
        <w:numPr>
          <w:ilvl w:val="0"/>
          <w:numId w:val="34"/>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Raccourcir ou remplacer les tuyaux fragiles</w:t>
      </w:r>
    </w:p>
    <w:p w14:paraId="051682AC" w14:textId="4597D616" w:rsidR="00D34750" w:rsidRDefault="00D34750" w:rsidP="006C126B">
      <w:pPr>
        <w:pStyle w:val="ListParagraph"/>
        <w:numPr>
          <w:ilvl w:val="0"/>
          <w:numId w:val="34"/>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Faire réparer ou remplacer les valves et cylindres qui fuient par un spécialiste</w:t>
      </w:r>
    </w:p>
    <w:p w14:paraId="761CA113" w14:textId="31AAC863" w:rsidR="00D34750" w:rsidRDefault="00D34750" w:rsidP="006C126B">
      <w:pPr>
        <w:pStyle w:val="ListParagraph"/>
        <w:numPr>
          <w:ilvl w:val="0"/>
          <w:numId w:val="34"/>
        </w:numPr>
        <w:spacing w:after="0" w:line="240" w:lineRule="auto"/>
        <w:ind w:left="284" w:hanging="284"/>
        <w:jc w:val="both"/>
        <w:rPr>
          <w:rFonts w:ascii="Poppins Light" w:hAnsi="Poppins Light" w:cs="Poppins Light"/>
          <w:sz w:val="16"/>
          <w:szCs w:val="16"/>
          <w:lang w:val="fr-FR"/>
        </w:rPr>
      </w:pPr>
      <w:r>
        <w:rPr>
          <w:rFonts w:ascii="Poppins Light" w:hAnsi="Poppins Light" w:cs="Poppins Light"/>
          <w:sz w:val="16"/>
          <w:szCs w:val="16"/>
          <w:lang w:val="fr-FR"/>
        </w:rPr>
        <w:t>En cas de fuite d’éléments tels que les unités de maintenance, remplacer les joints d’étanchéité ou l’ensemble de l’unité</w:t>
      </w:r>
    </w:p>
    <w:p w14:paraId="51771BBE" w14:textId="2C179D84" w:rsidR="00554C36" w:rsidRDefault="00554C36" w:rsidP="00554C36">
      <w:pPr>
        <w:spacing w:after="0" w:line="240" w:lineRule="auto"/>
        <w:jc w:val="both"/>
        <w:rPr>
          <w:rFonts w:ascii="Poppins SemiBold" w:hAnsi="Poppins SemiBold" w:cs="Poppins SemiBold"/>
          <w:lang w:val="fr-FR"/>
        </w:rPr>
      </w:pPr>
    </w:p>
    <w:p w14:paraId="210292AB" w14:textId="593BCCC1" w:rsidR="006C126B" w:rsidRDefault="006C126B" w:rsidP="00554C36">
      <w:pPr>
        <w:spacing w:after="0" w:line="240" w:lineRule="auto"/>
        <w:jc w:val="both"/>
        <w:rPr>
          <w:rFonts w:ascii="Poppins SemiBold" w:hAnsi="Poppins SemiBold" w:cs="Poppins SemiBold"/>
          <w:lang w:val="fr-FR"/>
        </w:rPr>
      </w:pPr>
    </w:p>
    <w:p w14:paraId="662AFCC6" w14:textId="77777777" w:rsidR="006C126B" w:rsidRDefault="006C126B" w:rsidP="00554C36">
      <w:pPr>
        <w:spacing w:after="0" w:line="240" w:lineRule="auto"/>
        <w:jc w:val="both"/>
        <w:rPr>
          <w:rFonts w:ascii="Poppins SemiBold" w:hAnsi="Poppins SemiBold" w:cs="Poppins SemiBold"/>
          <w:lang w:val="fr-FR"/>
        </w:rPr>
      </w:pPr>
    </w:p>
    <w:p w14:paraId="1A785A40" w14:textId="35378BA6" w:rsidR="00554C36" w:rsidRDefault="00554C36" w:rsidP="00554C36">
      <w:pPr>
        <w:spacing w:after="0" w:line="240" w:lineRule="auto"/>
        <w:jc w:val="both"/>
        <w:rPr>
          <w:rFonts w:ascii="Poppins SemiBold" w:hAnsi="Poppins SemiBold" w:cs="Poppins SemiBold"/>
          <w:lang w:val="fr-FR"/>
        </w:rPr>
      </w:pPr>
    </w:p>
    <w:p w14:paraId="50D62356" w14:textId="1F04DF17" w:rsidR="00E779A3" w:rsidRDefault="006C126B" w:rsidP="00554C36">
      <w:pPr>
        <w:spacing w:after="0" w:line="240" w:lineRule="auto"/>
        <w:jc w:val="both"/>
        <w:rPr>
          <w:rFonts w:ascii="Poppins SemiBold" w:hAnsi="Poppins SemiBold" w:cs="Poppins SemiBold"/>
          <w:lang w:val="fr-FR"/>
        </w:rPr>
      </w:pPr>
      <w:r>
        <w:rPr>
          <w:rFonts w:ascii="Poppins SemiBold" w:hAnsi="Poppins SemiBold" w:cs="Poppins SemiBold"/>
          <w:lang w:val="fr-FR"/>
        </w:rPr>
        <w:t>Connexions scellées avec du</w:t>
      </w:r>
      <w:r w:rsidR="00B71C83">
        <w:rPr>
          <w:rFonts w:ascii="Poppins SemiBold" w:hAnsi="Poppins SemiBold" w:cs="Poppins SemiBold"/>
          <w:lang w:val="fr-FR"/>
        </w:rPr>
        <w:t xml:space="preserve"> téflon ou</w:t>
      </w:r>
      <w:r>
        <w:rPr>
          <w:rFonts w:ascii="Poppins SemiBold" w:hAnsi="Poppins SemiBold" w:cs="Poppins SemiBold"/>
          <w:lang w:val="fr-FR"/>
        </w:rPr>
        <w:t xml:space="preserve"> chanvre</w:t>
      </w:r>
    </w:p>
    <w:p w14:paraId="2C01B914" w14:textId="6CFCF0CB" w:rsidR="00E779A3" w:rsidRDefault="00E779A3" w:rsidP="00E779A3">
      <w:pPr>
        <w:pStyle w:val="Heading2"/>
        <w:ind w:right="22"/>
        <w:rPr>
          <w:rFonts w:ascii="Poppins Light" w:hAnsi="Poppins Light" w:cs="Poppins Light"/>
          <w:sz w:val="16"/>
          <w:szCs w:val="18"/>
        </w:rPr>
      </w:pPr>
      <w:r>
        <w:rPr>
          <w:rFonts w:ascii="Poppins Light" w:hAnsi="Poppins Light" w:cs="Poppins Light"/>
          <w:sz w:val="16"/>
          <w:szCs w:val="18"/>
        </w:rPr>
        <w:t xml:space="preserve">Les systèmes de canalisation dans lesquels les raccords de tuyaux sont scellés avec du chanvre présentent un risque de fuite particulièrement élevé. Comme la pâte de chanvre s’assèche au fil du temps, les raccords de tuyauterie deviennent </w:t>
      </w:r>
      <w:r w:rsidR="00A35254">
        <w:rPr>
          <w:rFonts w:ascii="Poppins Light" w:hAnsi="Poppins Light" w:cs="Poppins Light"/>
          <w:sz w:val="16"/>
          <w:szCs w:val="18"/>
        </w:rPr>
        <w:t>poreux</w:t>
      </w:r>
      <w:r>
        <w:rPr>
          <w:rFonts w:ascii="Poppins Light" w:hAnsi="Poppins Light" w:cs="Poppins Light"/>
          <w:sz w:val="16"/>
          <w:szCs w:val="18"/>
        </w:rPr>
        <w:t xml:space="preserve">. Les raccords à vis non étanches peuvent souvent être scellés avec du ruban en téflon. Vérifier si le remplacement successif du système de tuyauterie </w:t>
      </w:r>
      <w:r w:rsidR="00A35254" w:rsidRPr="00A35254">
        <w:rPr>
          <w:rFonts w:ascii="Poppins Light" w:hAnsi="Poppins Light" w:cs="Poppins Light"/>
          <w:sz w:val="16"/>
          <w:szCs w:val="18"/>
        </w:rPr>
        <w:t>scellée avec du chanvre</w:t>
      </w:r>
      <w:r>
        <w:rPr>
          <w:rFonts w:ascii="Poppins Light" w:hAnsi="Poppins Light" w:cs="Poppins Light"/>
          <w:sz w:val="16"/>
          <w:szCs w:val="18"/>
        </w:rPr>
        <w:t xml:space="preserve"> par une distribution moderne et sans interstice est rentable.</w:t>
      </w:r>
    </w:p>
    <w:p w14:paraId="0672472A" w14:textId="5CC0C562" w:rsidR="006C126B" w:rsidRDefault="006C126B" w:rsidP="006C126B">
      <w:pPr>
        <w:rPr>
          <w:lang w:val="fr-FR"/>
        </w:rPr>
      </w:pPr>
    </w:p>
    <w:p w14:paraId="6A6126BA" w14:textId="77777777" w:rsidR="006C126B" w:rsidRPr="006C126B" w:rsidRDefault="006C126B" w:rsidP="006C126B">
      <w:pPr>
        <w:rPr>
          <w:lang w:val="fr-FR"/>
        </w:rPr>
      </w:pPr>
    </w:p>
    <w:p w14:paraId="71FA4902" w14:textId="29CFD394" w:rsidR="00E779A3" w:rsidRDefault="00E779A3" w:rsidP="00E779A3">
      <w:pPr>
        <w:rPr>
          <w:lang w:val="fr-FR"/>
        </w:rPr>
      </w:pPr>
    </w:p>
    <w:p w14:paraId="24F4A65D" w14:textId="589F1035" w:rsidR="00E779A3" w:rsidRDefault="00E779A3" w:rsidP="00E779A3">
      <w:pPr>
        <w:rPr>
          <w:lang w:val="fr-FR"/>
        </w:rPr>
      </w:pPr>
    </w:p>
    <w:p w14:paraId="6D355443" w14:textId="31EE7179" w:rsidR="00E779A3" w:rsidRDefault="00E779A3" w:rsidP="00E779A3">
      <w:pPr>
        <w:rPr>
          <w:lang w:val="fr-FR"/>
        </w:rPr>
      </w:pPr>
    </w:p>
    <w:p w14:paraId="2383EE6C" w14:textId="175E794F" w:rsidR="00E779A3" w:rsidRDefault="00E779A3" w:rsidP="00E779A3">
      <w:pPr>
        <w:rPr>
          <w:lang w:val="fr-FR"/>
        </w:rPr>
      </w:pPr>
    </w:p>
    <w:p w14:paraId="1B44A854" w14:textId="17FF18AC" w:rsidR="00E779A3" w:rsidRDefault="00E779A3" w:rsidP="00E779A3">
      <w:pPr>
        <w:rPr>
          <w:rFonts w:ascii="Poppins Light" w:hAnsi="Poppins Light" w:cs="Poppins Light"/>
          <w:sz w:val="16"/>
          <w:szCs w:val="16"/>
          <w:lang w:val="fr-FR"/>
        </w:rPr>
      </w:pPr>
      <w:r>
        <w:rPr>
          <w:rFonts w:ascii="Poppins SemiBold" w:hAnsi="Poppins SemiBold" w:cs="Poppins SemiBold"/>
          <w:lang w:val="fr-FR"/>
        </w:rPr>
        <w:t>LOCALISATION DES FUITES</w:t>
      </w:r>
    </w:p>
    <w:p w14:paraId="3830A591" w14:textId="15E1126B" w:rsidR="00E779A3" w:rsidRDefault="00E779A3" w:rsidP="00E779A3">
      <w:pPr>
        <w:rPr>
          <w:rFonts w:ascii="Poppins Light" w:hAnsi="Poppins Light" w:cs="Poppins Light"/>
          <w:sz w:val="16"/>
          <w:szCs w:val="16"/>
          <w:lang w:val="fr-FR"/>
        </w:rPr>
      </w:pPr>
      <w:r>
        <w:rPr>
          <w:rFonts w:ascii="Poppins Light" w:hAnsi="Poppins Light" w:cs="Poppins Light"/>
          <w:sz w:val="16"/>
          <w:szCs w:val="16"/>
          <w:lang w:val="fr-FR"/>
        </w:rPr>
        <w:t xml:space="preserve">A l’oreille : si tous les consommateurs sont éteints, de nombreuses </w:t>
      </w:r>
      <w:r w:rsidR="00A35254">
        <w:rPr>
          <w:rFonts w:ascii="Poppins Light" w:hAnsi="Poppins Light" w:cs="Poppins Light"/>
          <w:sz w:val="16"/>
          <w:szCs w:val="16"/>
          <w:lang w:val="fr-FR"/>
        </w:rPr>
        <w:t xml:space="preserve">fuites </w:t>
      </w:r>
      <w:r>
        <w:rPr>
          <w:rFonts w:ascii="Poppins Light" w:hAnsi="Poppins Light" w:cs="Poppins Light"/>
          <w:sz w:val="16"/>
          <w:szCs w:val="16"/>
          <w:lang w:val="fr-FR"/>
        </w:rPr>
        <w:t>peuvent être entendues à l’oreille. Cette méthode ne convient pas dans les usines dont les émissions sonores sont en service 7/24h.</w:t>
      </w:r>
    </w:p>
    <w:p w14:paraId="52231865" w14:textId="2A55F114" w:rsidR="00E779A3" w:rsidRDefault="00E779A3" w:rsidP="00E779A3">
      <w:pPr>
        <w:rPr>
          <w:rFonts w:ascii="Poppins Light" w:hAnsi="Poppins Light" w:cs="Poppins Light"/>
          <w:sz w:val="16"/>
          <w:szCs w:val="16"/>
          <w:lang w:val="fr-FR"/>
        </w:rPr>
      </w:pPr>
      <w:r>
        <w:rPr>
          <w:rFonts w:ascii="Poppins Light" w:hAnsi="Poppins Light" w:cs="Poppins Light"/>
          <w:sz w:val="16"/>
          <w:szCs w:val="16"/>
          <w:lang w:val="fr-FR"/>
        </w:rPr>
        <w:t xml:space="preserve">Avec </w:t>
      </w:r>
      <w:r w:rsidR="00CA2E70">
        <w:rPr>
          <w:rFonts w:ascii="Poppins Light" w:hAnsi="Poppins Light" w:cs="Poppins Light"/>
          <w:sz w:val="16"/>
          <w:szCs w:val="16"/>
          <w:lang w:val="fr-FR"/>
        </w:rPr>
        <w:t xml:space="preserve">une </w:t>
      </w:r>
      <w:r>
        <w:rPr>
          <w:rFonts w:ascii="Poppins Light" w:hAnsi="Poppins Light" w:cs="Poppins Light"/>
          <w:sz w:val="16"/>
          <w:szCs w:val="16"/>
          <w:lang w:val="fr-FR"/>
        </w:rPr>
        <w:t xml:space="preserve">mousse d’essai : méthode simple pour les petites installations </w:t>
      </w:r>
      <w:r w:rsidRPr="00A35254">
        <w:rPr>
          <w:rFonts w:ascii="Poppins Light" w:hAnsi="Poppins Light" w:cs="Poppins Light"/>
          <w:sz w:val="16"/>
          <w:szCs w:val="16"/>
          <w:lang w:val="fr-FR"/>
        </w:rPr>
        <w:t>avec</w:t>
      </w:r>
      <w:r>
        <w:rPr>
          <w:rFonts w:ascii="Poppins Light" w:hAnsi="Poppins Light" w:cs="Poppins Light"/>
          <w:sz w:val="16"/>
          <w:szCs w:val="16"/>
          <w:lang w:val="fr-FR"/>
        </w:rPr>
        <w:t xml:space="preserve"> peu </w:t>
      </w:r>
      <w:r w:rsidR="00CA2E70">
        <w:rPr>
          <w:rFonts w:ascii="Poppins Light" w:hAnsi="Poppins Light" w:cs="Poppins Light"/>
          <w:sz w:val="16"/>
          <w:szCs w:val="16"/>
          <w:lang w:val="fr-FR"/>
        </w:rPr>
        <w:t>d’</w:t>
      </w:r>
      <w:r>
        <w:rPr>
          <w:rFonts w:ascii="Poppins Light" w:hAnsi="Poppins Light" w:cs="Poppins Light"/>
          <w:sz w:val="16"/>
          <w:szCs w:val="16"/>
          <w:lang w:val="fr-FR"/>
        </w:rPr>
        <w:t>utilisateurs finaux. Elle permet de localiser avec précision les fuites q</w:t>
      </w:r>
      <w:r w:rsidR="00A35254">
        <w:rPr>
          <w:rFonts w:ascii="Poppins Light" w:hAnsi="Poppins Light" w:cs="Poppins Light"/>
          <w:sz w:val="16"/>
          <w:szCs w:val="16"/>
          <w:lang w:val="fr-FR"/>
        </w:rPr>
        <w:t>u</w:t>
      </w:r>
      <w:r>
        <w:rPr>
          <w:rFonts w:ascii="Poppins Light" w:hAnsi="Poppins Light" w:cs="Poppins Light"/>
          <w:sz w:val="16"/>
          <w:szCs w:val="16"/>
          <w:lang w:val="fr-FR"/>
        </w:rPr>
        <w:t>i ne peuvent</w:t>
      </w:r>
      <w:r w:rsidR="00A35254">
        <w:rPr>
          <w:rFonts w:ascii="Poppins Light" w:hAnsi="Poppins Light" w:cs="Poppins Light"/>
          <w:sz w:val="16"/>
          <w:szCs w:val="16"/>
          <w:lang w:val="fr-FR"/>
        </w:rPr>
        <w:t xml:space="preserve"> pas</w:t>
      </w:r>
      <w:r>
        <w:rPr>
          <w:rFonts w:ascii="Poppins Light" w:hAnsi="Poppins Light" w:cs="Poppins Light"/>
          <w:sz w:val="16"/>
          <w:szCs w:val="16"/>
          <w:lang w:val="fr-FR"/>
        </w:rPr>
        <w:t xml:space="preserve"> être attribuées autrement (îlots de vannes).</w:t>
      </w:r>
    </w:p>
    <w:p w14:paraId="71CBE648" w14:textId="12C6409D" w:rsidR="0091634A" w:rsidRPr="0091634A" w:rsidRDefault="00E779A3" w:rsidP="0091634A">
      <w:pPr>
        <w:rPr>
          <w:lang w:val="fr-FR"/>
        </w:rPr>
      </w:pPr>
      <w:r>
        <w:rPr>
          <w:rFonts w:ascii="Poppins Light" w:hAnsi="Poppins Light" w:cs="Poppins Light"/>
          <w:sz w:val="16"/>
          <w:szCs w:val="16"/>
          <w:lang w:val="fr-FR"/>
        </w:rPr>
        <w:t>Avec un dispositif de mesure par ultrasons : cela permet d’effectuer le repérage pendant le fonctionnement de la production. Les modèles dotés d’un entonnoir sonore concentrent mieux les ondes, et la localisation est plus précise. Grâce aux écouteurs, les fuites sont également audibles. Il existe également</w:t>
      </w:r>
      <w:r w:rsidR="00AA6D78">
        <w:rPr>
          <w:rFonts w:ascii="Poppins Light" w:hAnsi="Poppins Light" w:cs="Poppins Light"/>
          <w:sz w:val="16"/>
          <w:szCs w:val="16"/>
          <w:lang w:val="fr-FR"/>
        </w:rPr>
        <w:t xml:space="preserve"> des modèles qui permettent de quantifier le taux de fuite en l/min et de calculer le potentiel d’économies annuelles.</w:t>
      </w:r>
    </w:p>
    <w:p w14:paraId="5805DAD6" w14:textId="403F9089" w:rsidR="00C44773" w:rsidRDefault="00DD10AF" w:rsidP="00ED46A8">
      <w:pPr>
        <w:pStyle w:val="Heading2"/>
        <w:ind w:right="22"/>
      </w:pPr>
      <w:r w:rsidRPr="00851199">
        <w:t>INFORMATIONS COMPLÉMENTAIRES</w:t>
      </w:r>
    </w:p>
    <w:p w14:paraId="16224105" w14:textId="1BBD2D79" w:rsidR="00043C24" w:rsidRPr="00043C24" w:rsidRDefault="00043C24" w:rsidP="00043C24">
      <w:pPr>
        <w:pStyle w:val="ListParagraph"/>
        <w:numPr>
          <w:ilvl w:val="0"/>
          <w:numId w:val="19"/>
        </w:numPr>
        <w:spacing w:line="211" w:lineRule="exact"/>
        <w:ind w:right="22"/>
        <w:rPr>
          <w:rFonts w:ascii="Poppins Light" w:hAnsi="Poppins Light" w:cs="Poppins Light"/>
          <w:color w:val="010302"/>
          <w:sz w:val="16"/>
          <w:szCs w:val="16"/>
          <w:u w:val="single"/>
          <w:lang w:val="de-LU"/>
        </w:rPr>
      </w:pPr>
      <w:hyperlink r:id="rId12" w:history="1">
        <w:r w:rsidRPr="00AA6D78">
          <w:rPr>
            <w:rFonts w:ascii="Arial" w:hAnsi="Arial" w:cs="Arial"/>
            <w:color w:val="144BE1"/>
            <w:spacing w:val="-2"/>
            <w:sz w:val="18"/>
            <w:szCs w:val="18"/>
            <w:u w:val="single"/>
            <w:lang w:val="de-DE"/>
          </w:rPr>
          <w:t xml:space="preserve">Leitfaden Druckluftoptimierung: </w:t>
        </w:r>
        <w:proofErr w:type="spellStart"/>
        <w:r w:rsidRPr="00AA6D78">
          <w:rPr>
            <w:rFonts w:ascii="Arial" w:hAnsi="Arial" w:cs="Arial"/>
            <w:color w:val="144BE1"/>
            <w:spacing w:val="-2"/>
            <w:sz w:val="18"/>
            <w:szCs w:val="18"/>
            <w:u w:val="single"/>
            <w:lang w:val="de-DE"/>
          </w:rPr>
          <w:t>Massnahmen</w:t>
        </w:r>
        <w:proofErr w:type="spellEnd"/>
        <w:r w:rsidRPr="00AA6D78">
          <w:rPr>
            <w:rFonts w:ascii="Arial" w:hAnsi="Arial" w:cs="Arial"/>
            <w:color w:val="144BE1"/>
            <w:spacing w:val="-2"/>
            <w:sz w:val="18"/>
            <w:szCs w:val="18"/>
            <w:u w:val="single"/>
            <w:lang w:val="de-DE"/>
          </w:rPr>
          <w:t xml:space="preserve"> und Tipps</w:t>
        </w:r>
      </w:hyperlink>
      <w:r>
        <w:rPr>
          <w:rFonts w:ascii="Arial" w:hAnsi="Arial" w:cs="Arial"/>
          <w:color w:val="144BE1"/>
          <w:spacing w:val="-2"/>
          <w:sz w:val="18"/>
          <w:szCs w:val="18"/>
          <w:u w:val="single"/>
          <w:lang w:val="de-DE"/>
        </w:rPr>
        <w:t xml:space="preserve"> </w:t>
      </w:r>
      <w:proofErr w:type="spellStart"/>
      <w:r w:rsidRPr="00CC6A71">
        <w:rPr>
          <w:rFonts w:ascii="Poppins Light" w:hAnsi="Poppins Light" w:cs="Poppins Light"/>
          <w:sz w:val="16"/>
          <w:szCs w:val="16"/>
          <w:lang w:val="de-LU"/>
        </w:rPr>
        <w:t>EnergieSchweiz</w:t>
      </w:r>
      <w:proofErr w:type="spellEnd"/>
    </w:p>
    <w:p w14:paraId="1B6EE253" w14:textId="023DC103" w:rsidR="00AA6D78" w:rsidRPr="00AA6D78" w:rsidRDefault="00043C24" w:rsidP="00AA6D78">
      <w:pPr>
        <w:pStyle w:val="ListParagraph"/>
        <w:numPr>
          <w:ilvl w:val="0"/>
          <w:numId w:val="19"/>
        </w:numPr>
        <w:spacing w:line="211" w:lineRule="exact"/>
        <w:ind w:right="22"/>
        <w:rPr>
          <w:rFonts w:ascii="Poppins Light" w:hAnsi="Poppins Light" w:cs="Poppins Light"/>
          <w:color w:val="010302"/>
          <w:sz w:val="16"/>
          <w:szCs w:val="16"/>
          <w:u w:val="single"/>
          <w:lang w:val="de-DE"/>
        </w:rPr>
      </w:pPr>
      <w:hyperlink r:id="rId13" w:history="1">
        <w:r w:rsidR="00AA6D78" w:rsidRPr="00AA6D78">
          <w:rPr>
            <w:rFonts w:ascii="Arial" w:hAnsi="Arial" w:cs="Arial"/>
            <w:color w:val="144BE1"/>
            <w:spacing w:val="-2"/>
            <w:sz w:val="18"/>
            <w:szCs w:val="18"/>
            <w:u w:val="single"/>
            <w:lang w:val="de-DE"/>
          </w:rPr>
          <w:t>4-Schritte-Check zur Optimierung der Druckluftanlage</w:t>
        </w:r>
      </w:hyperlink>
      <w:r w:rsidR="00A35254">
        <w:rPr>
          <w:rFonts w:ascii="Arial" w:hAnsi="Arial" w:cs="Arial"/>
          <w:color w:val="144BE1"/>
          <w:spacing w:val="-2"/>
          <w:sz w:val="18"/>
          <w:szCs w:val="18"/>
          <w:u w:val="single"/>
          <w:lang w:val="de-DE"/>
        </w:rPr>
        <w:t xml:space="preserve"> </w:t>
      </w:r>
      <w:proofErr w:type="spellStart"/>
      <w:r w:rsidR="00A35254" w:rsidRPr="00CC6A71">
        <w:rPr>
          <w:rFonts w:ascii="Poppins Light" w:hAnsi="Poppins Light" w:cs="Poppins Light"/>
          <w:sz w:val="16"/>
          <w:szCs w:val="16"/>
          <w:lang w:val="de-LU"/>
        </w:rPr>
        <w:t>EnergieSchweiz</w:t>
      </w:r>
      <w:proofErr w:type="spellEnd"/>
    </w:p>
    <w:p w14:paraId="046350ED" w14:textId="41AD9E96" w:rsidR="00AA6D78" w:rsidRPr="00AA6D78" w:rsidRDefault="00043C24" w:rsidP="00AA6D78">
      <w:pPr>
        <w:pStyle w:val="ListParagraph"/>
        <w:numPr>
          <w:ilvl w:val="0"/>
          <w:numId w:val="19"/>
        </w:numPr>
        <w:spacing w:line="211" w:lineRule="exact"/>
        <w:ind w:right="22"/>
        <w:rPr>
          <w:rFonts w:ascii="Poppins Light" w:hAnsi="Poppins Light" w:cs="Poppins Light"/>
          <w:color w:val="010302"/>
          <w:sz w:val="16"/>
          <w:szCs w:val="16"/>
          <w:u w:val="single"/>
          <w:lang w:val="de-DE"/>
        </w:rPr>
      </w:pPr>
      <w:hyperlink r:id="rId14" w:history="1">
        <w:r w:rsidR="00AA6D78" w:rsidRPr="00AA6D78">
          <w:rPr>
            <w:rFonts w:ascii="Arial" w:hAnsi="Arial" w:cs="Arial"/>
            <w:color w:val="144BE1"/>
            <w:spacing w:val="-2"/>
            <w:sz w:val="18"/>
            <w:szCs w:val="18"/>
            <w:u w:val="single"/>
            <w:lang w:val="de-DE"/>
          </w:rPr>
          <w:t>Plattform e</w:t>
        </w:r>
        <w:r w:rsidR="00AA6D78" w:rsidRPr="00AA6D78">
          <w:rPr>
            <w:rFonts w:ascii="Arial" w:hAnsi="Arial" w:cs="Arial"/>
            <w:color w:val="144BE1"/>
            <w:spacing w:val="-4"/>
            <w:sz w:val="18"/>
            <w:szCs w:val="18"/>
            <w:u w:val="single"/>
            <w:lang w:val="de-DE"/>
          </w:rPr>
          <w:t>f</w:t>
        </w:r>
        <w:r w:rsidR="00AA6D78" w:rsidRPr="00AA6D78">
          <w:rPr>
            <w:rFonts w:ascii="Arial" w:hAnsi="Arial" w:cs="Arial"/>
            <w:color w:val="144BE1"/>
            <w:sz w:val="18"/>
            <w:szCs w:val="18"/>
            <w:u w:val="single"/>
            <w:lang w:val="de-DE"/>
          </w:rPr>
          <w:t>fiziente Druckluft</w:t>
        </w:r>
      </w:hyperlink>
      <w:r w:rsidR="00A35254">
        <w:rPr>
          <w:rFonts w:ascii="Arial" w:hAnsi="Arial" w:cs="Arial"/>
          <w:color w:val="144BE1"/>
          <w:sz w:val="18"/>
          <w:szCs w:val="18"/>
          <w:u w:val="single"/>
          <w:lang w:val="de-DE"/>
        </w:rPr>
        <w:t xml:space="preserve"> </w:t>
      </w:r>
      <w:proofErr w:type="spellStart"/>
      <w:r w:rsidR="00A35254" w:rsidRPr="00A35254">
        <w:rPr>
          <w:rFonts w:ascii="Poppins Light" w:hAnsi="Poppins Light" w:cs="Poppins Light"/>
          <w:sz w:val="16"/>
          <w:szCs w:val="16"/>
          <w:lang w:val="fr-FR"/>
        </w:rPr>
        <w:t>EnergieSchweiz</w:t>
      </w:r>
      <w:proofErr w:type="spellEnd"/>
    </w:p>
    <w:sectPr w:rsidR="00AA6D78" w:rsidRPr="00AA6D78" w:rsidSect="00333A60">
      <w:type w:val="continuous"/>
      <w:pgSz w:w="11906" w:h="16838"/>
      <w:pgMar w:top="1440" w:right="1440" w:bottom="1440" w:left="1440" w:header="567" w:footer="567" w:gutter="0"/>
      <w:cols w:num="2" w:space="5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651B" w14:textId="77777777" w:rsidR="004F1D5C" w:rsidRDefault="004F1D5C" w:rsidP="004F1D5C">
      <w:pPr>
        <w:spacing w:after="0" w:line="240" w:lineRule="auto"/>
      </w:pPr>
      <w:r>
        <w:separator/>
      </w:r>
    </w:p>
  </w:endnote>
  <w:endnote w:type="continuationSeparator" w:id="0">
    <w:p w14:paraId="1AEF5F4C" w14:textId="77777777" w:rsidR="004F1D5C" w:rsidRDefault="004F1D5C" w:rsidP="004F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SemiBold">
    <w:panose1 w:val="02000000000000000000"/>
    <w:charset w:val="00"/>
    <w:family w:val="auto"/>
    <w:pitch w:val="variable"/>
    <w:sig w:usb0="00008007" w:usb1="00000000" w:usb2="00000000" w:usb3="00000000" w:csb0="00000093" w:csb1="00000000"/>
  </w:font>
  <w:font w:name="Poppins Light">
    <w:panose1 w:val="020000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6F2C" w14:textId="77777777" w:rsidR="00543F74" w:rsidRDefault="00543F74" w:rsidP="00543F74">
    <w:pPr>
      <w:pStyle w:val="Footer"/>
      <w:pBdr>
        <w:top w:val="single" w:sz="4" w:space="1" w:color="auto"/>
      </w:pBdr>
      <w:tabs>
        <w:tab w:val="clear" w:pos="9026"/>
      </w:tabs>
      <w:spacing w:line="180" w:lineRule="auto"/>
      <w:ind w:right="-330"/>
      <w:jc w:val="both"/>
      <w:rPr>
        <w:rFonts w:ascii="Poppins Light" w:hAnsi="Poppins Light" w:cs="Poppins Light"/>
        <w:color w:val="808080" w:themeColor="background1" w:themeShade="80"/>
        <w:spacing w:val="-2"/>
        <w:sz w:val="14"/>
        <w:szCs w:val="14"/>
        <w:lang w:val="fr-FR"/>
      </w:rPr>
    </w:pPr>
  </w:p>
  <w:p w14:paraId="4ACBBE94" w14:textId="25BF45B4" w:rsidR="00706435" w:rsidRPr="00543F74" w:rsidRDefault="00125116" w:rsidP="00543F74">
    <w:pPr>
      <w:pStyle w:val="Footer"/>
      <w:tabs>
        <w:tab w:val="clear" w:pos="9026"/>
      </w:tabs>
      <w:spacing w:line="180" w:lineRule="auto"/>
      <w:ind w:right="-330"/>
      <w:jc w:val="both"/>
      <w:rPr>
        <w:rFonts w:ascii="Poppins Light" w:hAnsi="Poppins Light" w:cs="Poppins Light"/>
        <w:color w:val="808080" w:themeColor="background1" w:themeShade="80"/>
        <w:spacing w:val="-2"/>
        <w:sz w:val="14"/>
        <w:szCs w:val="14"/>
        <w:lang w:val="fr-FR"/>
      </w:rPr>
    </w:pPr>
    <w:r>
      <w:rPr>
        <w:rFonts w:ascii="Poppins Light" w:hAnsi="Poppins Light" w:cs="Poppins Light"/>
        <w:color w:val="808080" w:themeColor="background1" w:themeShade="80"/>
        <w:spacing w:val="-2"/>
        <w:sz w:val="14"/>
        <w:szCs w:val="14"/>
        <w:lang w:val="fr-FR"/>
      </w:rPr>
      <w:t>Document réalisé</w:t>
    </w:r>
    <w:r w:rsidR="00706435" w:rsidRPr="00543F74">
      <w:rPr>
        <w:rFonts w:ascii="Poppins Light" w:hAnsi="Poppins Light" w:cs="Poppins Light"/>
        <w:color w:val="808080" w:themeColor="background1" w:themeShade="80"/>
        <w:spacing w:val="-2"/>
        <w:sz w:val="14"/>
        <w:szCs w:val="14"/>
        <w:lang w:val="fr-FR"/>
      </w:rPr>
      <w:t xml:space="preserve"> par Energie et Environnement </w:t>
    </w:r>
    <w:r w:rsidR="00543F74" w:rsidRPr="00543F74">
      <w:rPr>
        <w:rFonts w:ascii="Poppins Light" w:hAnsi="Poppins Light" w:cs="Poppins Light"/>
        <w:color w:val="808080" w:themeColor="background1" w:themeShade="80"/>
        <w:spacing w:val="-2"/>
        <w:sz w:val="14"/>
        <w:szCs w:val="14"/>
        <w:lang w:val="fr-FR"/>
      </w:rPr>
      <w:t xml:space="preserve">S.A. </w:t>
    </w:r>
    <w:r w:rsidR="00706435" w:rsidRPr="00543F74">
      <w:rPr>
        <w:rFonts w:ascii="Poppins Light" w:hAnsi="Poppins Light" w:cs="Poppins Light"/>
        <w:color w:val="808080" w:themeColor="background1" w:themeShade="80"/>
        <w:spacing w:val="-2"/>
        <w:sz w:val="14"/>
        <w:szCs w:val="14"/>
        <w:lang w:val="fr-FR"/>
      </w:rPr>
      <w:t xml:space="preserve">sur base de la fiche technique élaborée par </w:t>
    </w:r>
    <w:proofErr w:type="spellStart"/>
    <w:r w:rsidR="00706435" w:rsidRPr="00543F74">
      <w:rPr>
        <w:rFonts w:ascii="Poppins Light" w:hAnsi="Poppins Light" w:cs="Poppins Light"/>
        <w:color w:val="808080" w:themeColor="background1" w:themeShade="80"/>
        <w:spacing w:val="-2"/>
        <w:sz w:val="14"/>
        <w:szCs w:val="14"/>
        <w:lang w:val="fr-FR"/>
      </w:rPr>
      <w:t>EnergieSchweiz</w:t>
    </w:r>
    <w:proofErr w:type="spellEnd"/>
    <w:r w:rsidR="00706435" w:rsidRPr="00543F74">
      <w:rPr>
        <w:rFonts w:ascii="Poppins Light" w:hAnsi="Poppins Light" w:cs="Poppins Light"/>
        <w:color w:val="808080" w:themeColor="background1" w:themeShade="80"/>
        <w:spacing w:val="-2"/>
        <w:sz w:val="14"/>
        <w:szCs w:val="14"/>
        <w:lang w:val="fr-FR"/>
      </w:rPr>
      <w:t xml:space="preserve">, </w:t>
    </w:r>
    <w:proofErr w:type="spellStart"/>
    <w:r w:rsidR="00706435" w:rsidRPr="00543F74">
      <w:rPr>
        <w:rFonts w:ascii="Poppins Light" w:hAnsi="Poppins Light" w:cs="Poppins Light"/>
        <w:color w:val="808080" w:themeColor="background1" w:themeShade="80"/>
        <w:spacing w:val="-2"/>
        <w:sz w:val="14"/>
        <w:szCs w:val="14"/>
        <w:lang w:val="fr-FR"/>
      </w:rPr>
      <w:t>Bundesamt</w:t>
    </w:r>
    <w:proofErr w:type="spellEnd"/>
    <w:r w:rsidR="00706435" w:rsidRPr="00543F74">
      <w:rPr>
        <w:rFonts w:ascii="Poppins Light" w:hAnsi="Poppins Light" w:cs="Poppins Light"/>
        <w:color w:val="808080" w:themeColor="background1" w:themeShade="80"/>
        <w:spacing w:val="-2"/>
        <w:sz w:val="14"/>
        <w:szCs w:val="14"/>
        <w:lang w:val="fr-FR"/>
      </w:rPr>
      <w:t xml:space="preserve"> </w:t>
    </w:r>
    <w:proofErr w:type="spellStart"/>
    <w:r w:rsidR="00706435" w:rsidRPr="00543F74">
      <w:rPr>
        <w:rFonts w:ascii="Poppins Light" w:hAnsi="Poppins Light" w:cs="Poppins Light"/>
        <w:color w:val="808080" w:themeColor="background1" w:themeShade="80"/>
        <w:spacing w:val="-2"/>
        <w:sz w:val="14"/>
        <w:szCs w:val="14"/>
        <w:lang w:val="fr-FR"/>
      </w:rPr>
      <w:t>für</w:t>
    </w:r>
    <w:proofErr w:type="spellEnd"/>
    <w:r w:rsidR="00706435" w:rsidRPr="00543F74">
      <w:rPr>
        <w:rFonts w:ascii="Poppins Light" w:hAnsi="Poppins Light" w:cs="Poppins Light"/>
        <w:color w:val="808080" w:themeColor="background1" w:themeShade="80"/>
        <w:spacing w:val="-2"/>
        <w:sz w:val="14"/>
        <w:szCs w:val="14"/>
        <w:lang w:val="fr-FR"/>
      </w:rPr>
      <w:t xml:space="preserve"> Energie BFE</w:t>
    </w:r>
  </w:p>
  <w:p w14:paraId="6795B884" w14:textId="5C554068" w:rsidR="00706435" w:rsidRPr="0050744B" w:rsidRDefault="00706435" w:rsidP="0050744B">
    <w:pPr>
      <w:rPr>
        <w:rFonts w:ascii="Arial" w:hAnsi="Arial" w:cs="Arial"/>
        <w:sz w:val="20"/>
        <w:szCs w:val="20"/>
        <w:lang w:val="fr-FR"/>
      </w:rPr>
    </w:pPr>
    <w:r w:rsidRPr="00543F74">
      <w:rPr>
        <w:rFonts w:ascii="Poppins Light" w:hAnsi="Poppins Light" w:cs="Poppins Light"/>
        <w:color w:val="808080" w:themeColor="background1" w:themeShade="80"/>
        <w:sz w:val="14"/>
        <w:szCs w:val="14"/>
        <w:lang w:val="fr-FR"/>
      </w:rPr>
      <w:t>Lien à la fiche originale</w:t>
    </w:r>
    <w:r w:rsidR="005D0C0F" w:rsidRPr="00543F74">
      <w:rPr>
        <w:rFonts w:ascii="Poppins Light" w:hAnsi="Poppins Light" w:cs="Poppins Light"/>
        <w:color w:val="808080" w:themeColor="background1" w:themeShade="80"/>
        <w:sz w:val="14"/>
        <w:szCs w:val="14"/>
        <w:lang w:val="fr-FR"/>
      </w:rPr>
      <w:t xml:space="preserve"> </w:t>
    </w:r>
    <w:r w:rsidRPr="00543F74">
      <w:rPr>
        <w:rFonts w:ascii="Poppins Light" w:hAnsi="Poppins Light" w:cs="Poppins Light"/>
        <w:color w:val="808080" w:themeColor="background1" w:themeShade="80"/>
        <w:sz w:val="14"/>
        <w:szCs w:val="14"/>
        <w:lang w:val="fr-FR"/>
      </w:rPr>
      <w:t xml:space="preserve">: </w:t>
    </w:r>
    <w:r w:rsidR="00043C24">
      <w:fldChar w:fldCharType="begin"/>
    </w:r>
    <w:r w:rsidR="00043C24" w:rsidRPr="00B71C83">
      <w:rPr>
        <w:lang w:val="fr-FR"/>
      </w:rPr>
      <w:instrText xml:space="preserve"> HYPERLINK "https://pubdb.bfe.admin.ch/de/publication/download/9966" </w:instrText>
    </w:r>
    <w:r w:rsidR="00043C24">
      <w:fldChar w:fldCharType="separate"/>
    </w:r>
    <w:r w:rsidR="0050744B" w:rsidRPr="0050744B">
      <w:rPr>
        <w:rStyle w:val="Hyperlink"/>
        <w:rFonts w:ascii="Poppins Light" w:hAnsi="Poppins Light" w:cs="Poppins Light"/>
        <w:sz w:val="14"/>
        <w:szCs w:val="14"/>
        <w:lang w:val="fr-LU"/>
      </w:rPr>
      <w:t>https://pubdb.bfe.admin.c</w:t>
    </w:r>
    <w:r w:rsidR="0050744B" w:rsidRPr="0014247E">
      <w:rPr>
        <w:rStyle w:val="Hyperlink"/>
        <w:rFonts w:ascii="Poppins Light" w:hAnsi="Poppins Light" w:cs="Poppins Light"/>
        <w:sz w:val="14"/>
        <w:szCs w:val="14"/>
        <w:lang w:val="fr-LU"/>
      </w:rPr>
      <w:t>h/de</w:t>
    </w:r>
    <w:r w:rsidR="0050744B" w:rsidRPr="0050744B">
      <w:rPr>
        <w:rStyle w:val="Hyperlink"/>
        <w:rFonts w:ascii="Poppins Light" w:hAnsi="Poppins Light" w:cs="Poppins Light"/>
        <w:sz w:val="14"/>
        <w:szCs w:val="14"/>
        <w:lang w:val="fr-LU"/>
      </w:rPr>
      <w:t>/publication/download/9969</w:t>
    </w:r>
    <w:r w:rsidR="00043C24">
      <w:rPr>
        <w:rStyle w:val="Hyperlink"/>
        <w:rFonts w:ascii="Poppins Light" w:hAnsi="Poppins Light" w:cs="Poppins Light"/>
        <w:sz w:val="14"/>
        <w:szCs w:val="14"/>
        <w:lang w:val="fr-LU"/>
      </w:rPr>
      <w:fldChar w:fldCharType="end"/>
    </w:r>
    <w:r w:rsidR="0050744B">
      <w:rPr>
        <w:rFonts w:ascii="Poppins Light" w:hAnsi="Poppins Light" w:cs="Poppins Light"/>
        <w:sz w:val="14"/>
        <w:szCs w:val="14"/>
        <w:lang w:val="fr-LU"/>
      </w:rPr>
      <w:tab/>
    </w:r>
    <w:r w:rsidR="0050744B">
      <w:rPr>
        <w:rFonts w:ascii="Poppins Light" w:hAnsi="Poppins Light" w:cs="Poppins Light"/>
        <w:sz w:val="14"/>
        <w:szCs w:val="14"/>
        <w:lang w:val="fr-LU"/>
      </w:rPr>
      <w:tab/>
      <w:t xml:space="preserve">         </w:t>
    </w:r>
    <w:r w:rsidRPr="00543F74">
      <w:rPr>
        <w:rFonts w:ascii="Poppins Light" w:hAnsi="Poppins Light" w:cs="Poppins Light"/>
        <w:color w:val="808080" w:themeColor="background1" w:themeShade="80"/>
        <w:sz w:val="14"/>
        <w:szCs w:val="14"/>
        <w:lang w:val="fr-FR"/>
      </w:rPr>
      <w:t>Réf.</w:t>
    </w:r>
    <w:r w:rsidR="005D0C0F" w:rsidRPr="00543F74">
      <w:rPr>
        <w:rFonts w:ascii="Poppins Light" w:hAnsi="Poppins Light" w:cs="Poppins Light"/>
        <w:color w:val="808080" w:themeColor="background1" w:themeShade="80"/>
        <w:sz w:val="14"/>
        <w:szCs w:val="14"/>
        <w:lang w:val="fr-FR"/>
      </w:rPr>
      <w:t xml:space="preserve"> </w:t>
    </w:r>
    <w:r w:rsidRPr="00543F74">
      <w:rPr>
        <w:rFonts w:ascii="Poppins Light" w:hAnsi="Poppins Light" w:cs="Poppins Light"/>
        <w:color w:val="808080" w:themeColor="background1" w:themeShade="80"/>
        <w:sz w:val="14"/>
        <w:szCs w:val="14"/>
        <w:lang w:val="fr-FR"/>
      </w:rPr>
      <w:t>E&amp;E 30020b/FT</w:t>
    </w:r>
    <w:r w:rsidR="008D328A">
      <w:rPr>
        <w:rFonts w:ascii="Poppins Light" w:hAnsi="Poppins Light" w:cs="Poppins Light"/>
        <w:color w:val="808080" w:themeColor="background1" w:themeShade="80"/>
        <w:sz w:val="14"/>
        <w:szCs w:val="14"/>
        <w:lang w:val="fr-FR"/>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C255" w14:textId="77777777" w:rsidR="004F1D5C" w:rsidRDefault="004F1D5C" w:rsidP="004F1D5C">
      <w:pPr>
        <w:spacing w:after="0" w:line="240" w:lineRule="auto"/>
      </w:pPr>
      <w:r>
        <w:separator/>
      </w:r>
    </w:p>
  </w:footnote>
  <w:footnote w:type="continuationSeparator" w:id="0">
    <w:p w14:paraId="0C66FBAD" w14:textId="77777777" w:rsidR="004F1D5C" w:rsidRDefault="004F1D5C" w:rsidP="004F1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9ABF" w14:textId="63F39D70" w:rsidR="00706435" w:rsidRPr="00706435" w:rsidRDefault="004D7197" w:rsidP="005439A7">
    <w:pPr>
      <w:spacing w:after="0" w:line="180" w:lineRule="auto"/>
      <w:contextualSpacing/>
      <w:jc w:val="right"/>
      <w:rPr>
        <w:rFonts w:ascii="Poppins SemiBold" w:hAnsi="Poppins SemiBold" w:cs="Poppins SemiBold"/>
        <w:sz w:val="16"/>
        <w:szCs w:val="16"/>
        <w:lang w:val="fr-FR"/>
      </w:rPr>
    </w:pPr>
    <w:r>
      <w:rPr>
        <w:rFonts w:ascii="Poppins SemiBold" w:hAnsi="Poppins SemiBold" w:cs="Poppins SemiBold"/>
        <w:sz w:val="16"/>
        <w:szCs w:val="16"/>
        <w:lang w:val="fr-FR"/>
      </w:rPr>
      <w:t xml:space="preserve">OPTIMISATION DE </w:t>
    </w:r>
    <w:r w:rsidR="00606F59">
      <w:rPr>
        <w:rFonts w:ascii="Poppins SemiBold" w:hAnsi="Poppins SemiBold" w:cs="Poppins SemiBold"/>
        <w:sz w:val="16"/>
        <w:szCs w:val="16"/>
        <w:lang w:val="fr-FR"/>
      </w:rPr>
      <w:t>L’</w:t>
    </w:r>
    <w:r w:rsidR="00AD0172">
      <w:rPr>
        <w:rFonts w:ascii="Poppins SemiBold" w:hAnsi="Poppins SemiBold" w:cs="Poppins SemiBold"/>
        <w:sz w:val="16"/>
        <w:szCs w:val="16"/>
        <w:lang w:val="fr-FR"/>
      </w:rPr>
      <w:t>AIR COMPRIME</w:t>
    </w:r>
    <w:r w:rsidR="00706435" w:rsidRPr="00706435">
      <w:rPr>
        <w:rFonts w:ascii="Poppins SemiBold" w:hAnsi="Poppins SemiBold" w:cs="Poppins SemiBold"/>
        <w:sz w:val="16"/>
        <w:szCs w:val="16"/>
        <w:lang w:val="fr-FR"/>
      </w:rPr>
      <w:t xml:space="preserve"> 0</w:t>
    </w:r>
    <w:r w:rsidR="00AD0172">
      <w:rPr>
        <w:rFonts w:ascii="Poppins SemiBold" w:hAnsi="Poppins SemiBold" w:cs="Poppins SemiBold"/>
        <w:sz w:val="16"/>
        <w:szCs w:val="16"/>
        <w:lang w:val="fr-FR"/>
      </w:rPr>
      <w:t>1</w:t>
    </w:r>
  </w:p>
  <w:p w14:paraId="46694AF8" w14:textId="457299E7" w:rsidR="004F1D5C" w:rsidRPr="00706435" w:rsidRDefault="004F1D5C" w:rsidP="005439A7">
    <w:pPr>
      <w:spacing w:after="0" w:line="180" w:lineRule="auto"/>
      <w:contextualSpacing/>
      <w:jc w:val="right"/>
      <w:rPr>
        <w:rFonts w:ascii="Poppins Light" w:hAnsi="Poppins Light" w:cs="Poppins Light"/>
        <w:sz w:val="16"/>
        <w:szCs w:val="16"/>
        <w:lang w:val="fr-FR"/>
      </w:rPr>
    </w:pPr>
    <w:r>
      <w:rPr>
        <w:noProof/>
      </w:rPr>
      <w:drawing>
        <wp:anchor distT="0" distB="0" distL="114300" distR="114300" simplePos="0" relativeHeight="251658240" behindDoc="0" locked="0" layoutInCell="1" allowOverlap="1" wp14:anchorId="1F3E48FE" wp14:editId="2BD1ABF9">
          <wp:simplePos x="0" y="0"/>
          <wp:positionH relativeFrom="margin">
            <wp:align>left</wp:align>
          </wp:positionH>
          <wp:positionV relativeFrom="page">
            <wp:align>top</wp:align>
          </wp:positionV>
          <wp:extent cx="1800000" cy="730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300" t="688" r="10703" b="23078"/>
                  <a:stretch/>
                </pic:blipFill>
                <pic:spPr bwMode="auto">
                  <a:xfrm>
                    <a:off x="0" y="0"/>
                    <a:ext cx="1800000" cy="73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0767"/>
    <w:multiLevelType w:val="hybridMultilevel"/>
    <w:tmpl w:val="672C9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D40AA"/>
    <w:multiLevelType w:val="hybridMultilevel"/>
    <w:tmpl w:val="02BE6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5D86"/>
    <w:multiLevelType w:val="hybridMultilevel"/>
    <w:tmpl w:val="126AEC56"/>
    <w:lvl w:ilvl="0" w:tplc="2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1A0E"/>
    <w:multiLevelType w:val="hybridMultilevel"/>
    <w:tmpl w:val="82F222FC"/>
    <w:lvl w:ilvl="0" w:tplc="92BA8B8E">
      <w:start w:val="1"/>
      <w:numFmt w:val="decimal"/>
      <w:lvlText w:val="%1."/>
      <w:lvlJc w:val="left"/>
      <w:pPr>
        <w:ind w:left="360" w:hanging="360"/>
      </w:pPr>
      <w:rPr>
        <w:rFonts w:ascii="Poppins SemiBold" w:hAnsi="Poppins SemiBold" w:cs="Poppins Semi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A1079F"/>
    <w:multiLevelType w:val="hybridMultilevel"/>
    <w:tmpl w:val="2C22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746A7"/>
    <w:multiLevelType w:val="hybridMultilevel"/>
    <w:tmpl w:val="7212BB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87F03D4"/>
    <w:multiLevelType w:val="hybridMultilevel"/>
    <w:tmpl w:val="ABFC9184"/>
    <w:lvl w:ilvl="0" w:tplc="63DC6CF0">
      <w:start w:val="2"/>
      <w:numFmt w:val="bullet"/>
      <w:lvlText w:val="-"/>
      <w:lvlJc w:val="left"/>
      <w:pPr>
        <w:ind w:left="450" w:hanging="360"/>
      </w:pPr>
      <w:rPr>
        <w:rFonts w:ascii="Poppins Light" w:eastAsiaTheme="minorHAnsi" w:hAnsi="Poppins Light" w:cs="Poppi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856AE"/>
    <w:multiLevelType w:val="hybridMultilevel"/>
    <w:tmpl w:val="1BE6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97696"/>
    <w:multiLevelType w:val="hybridMultilevel"/>
    <w:tmpl w:val="3D4023C4"/>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2D902FD3"/>
    <w:multiLevelType w:val="hybridMultilevel"/>
    <w:tmpl w:val="CEE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2657C"/>
    <w:multiLevelType w:val="hybridMultilevel"/>
    <w:tmpl w:val="277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550A7"/>
    <w:multiLevelType w:val="hybridMultilevel"/>
    <w:tmpl w:val="BE1A9918"/>
    <w:lvl w:ilvl="0" w:tplc="20000005">
      <w:start w:val="1"/>
      <w:numFmt w:val="bullet"/>
      <w:lvlText w:val=""/>
      <w:lvlJc w:val="left"/>
      <w:pPr>
        <w:ind w:left="776" w:hanging="360"/>
      </w:pPr>
      <w:rPr>
        <w:rFonts w:ascii="Wingdings" w:hAnsi="Wingdings" w:hint="default"/>
      </w:rPr>
    </w:lvl>
    <w:lvl w:ilvl="1" w:tplc="20000003" w:tentative="1">
      <w:start w:val="1"/>
      <w:numFmt w:val="bullet"/>
      <w:lvlText w:val="o"/>
      <w:lvlJc w:val="left"/>
      <w:pPr>
        <w:ind w:left="1496" w:hanging="360"/>
      </w:pPr>
      <w:rPr>
        <w:rFonts w:ascii="Courier New" w:hAnsi="Courier New" w:cs="Courier New" w:hint="default"/>
      </w:rPr>
    </w:lvl>
    <w:lvl w:ilvl="2" w:tplc="20000005" w:tentative="1">
      <w:start w:val="1"/>
      <w:numFmt w:val="bullet"/>
      <w:lvlText w:val=""/>
      <w:lvlJc w:val="left"/>
      <w:pPr>
        <w:ind w:left="2216" w:hanging="360"/>
      </w:pPr>
      <w:rPr>
        <w:rFonts w:ascii="Wingdings" w:hAnsi="Wingdings" w:hint="default"/>
      </w:rPr>
    </w:lvl>
    <w:lvl w:ilvl="3" w:tplc="20000001" w:tentative="1">
      <w:start w:val="1"/>
      <w:numFmt w:val="bullet"/>
      <w:lvlText w:val=""/>
      <w:lvlJc w:val="left"/>
      <w:pPr>
        <w:ind w:left="2936" w:hanging="360"/>
      </w:pPr>
      <w:rPr>
        <w:rFonts w:ascii="Symbol" w:hAnsi="Symbol" w:hint="default"/>
      </w:rPr>
    </w:lvl>
    <w:lvl w:ilvl="4" w:tplc="20000003" w:tentative="1">
      <w:start w:val="1"/>
      <w:numFmt w:val="bullet"/>
      <w:lvlText w:val="o"/>
      <w:lvlJc w:val="left"/>
      <w:pPr>
        <w:ind w:left="3656" w:hanging="360"/>
      </w:pPr>
      <w:rPr>
        <w:rFonts w:ascii="Courier New" w:hAnsi="Courier New" w:cs="Courier New" w:hint="default"/>
      </w:rPr>
    </w:lvl>
    <w:lvl w:ilvl="5" w:tplc="20000005" w:tentative="1">
      <w:start w:val="1"/>
      <w:numFmt w:val="bullet"/>
      <w:lvlText w:val=""/>
      <w:lvlJc w:val="left"/>
      <w:pPr>
        <w:ind w:left="4376" w:hanging="360"/>
      </w:pPr>
      <w:rPr>
        <w:rFonts w:ascii="Wingdings" w:hAnsi="Wingdings" w:hint="default"/>
      </w:rPr>
    </w:lvl>
    <w:lvl w:ilvl="6" w:tplc="20000001" w:tentative="1">
      <w:start w:val="1"/>
      <w:numFmt w:val="bullet"/>
      <w:lvlText w:val=""/>
      <w:lvlJc w:val="left"/>
      <w:pPr>
        <w:ind w:left="5096" w:hanging="360"/>
      </w:pPr>
      <w:rPr>
        <w:rFonts w:ascii="Symbol" w:hAnsi="Symbol" w:hint="default"/>
      </w:rPr>
    </w:lvl>
    <w:lvl w:ilvl="7" w:tplc="20000003" w:tentative="1">
      <w:start w:val="1"/>
      <w:numFmt w:val="bullet"/>
      <w:lvlText w:val="o"/>
      <w:lvlJc w:val="left"/>
      <w:pPr>
        <w:ind w:left="5816" w:hanging="360"/>
      </w:pPr>
      <w:rPr>
        <w:rFonts w:ascii="Courier New" w:hAnsi="Courier New" w:cs="Courier New" w:hint="default"/>
      </w:rPr>
    </w:lvl>
    <w:lvl w:ilvl="8" w:tplc="20000005" w:tentative="1">
      <w:start w:val="1"/>
      <w:numFmt w:val="bullet"/>
      <w:lvlText w:val=""/>
      <w:lvlJc w:val="left"/>
      <w:pPr>
        <w:ind w:left="6536" w:hanging="360"/>
      </w:pPr>
      <w:rPr>
        <w:rFonts w:ascii="Wingdings" w:hAnsi="Wingdings" w:hint="default"/>
      </w:rPr>
    </w:lvl>
  </w:abstractNum>
  <w:abstractNum w:abstractNumId="12" w15:restartNumberingAfterBreak="0">
    <w:nsid w:val="34B419D7"/>
    <w:multiLevelType w:val="hybridMultilevel"/>
    <w:tmpl w:val="272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F3496"/>
    <w:multiLevelType w:val="hybridMultilevel"/>
    <w:tmpl w:val="1638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93BBC"/>
    <w:multiLevelType w:val="hybridMultilevel"/>
    <w:tmpl w:val="CE509128"/>
    <w:lvl w:ilvl="0" w:tplc="2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D3B4F"/>
    <w:multiLevelType w:val="hybridMultilevel"/>
    <w:tmpl w:val="D10C3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A79C6"/>
    <w:multiLevelType w:val="hybridMultilevel"/>
    <w:tmpl w:val="B7DCF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75428"/>
    <w:multiLevelType w:val="hybridMultilevel"/>
    <w:tmpl w:val="A114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1108C"/>
    <w:multiLevelType w:val="hybridMultilevel"/>
    <w:tmpl w:val="5922BF62"/>
    <w:lvl w:ilvl="0" w:tplc="0FFEF764">
      <w:start w:val="3"/>
      <w:numFmt w:val="bullet"/>
      <w:lvlText w:val="-"/>
      <w:lvlJc w:val="left"/>
      <w:pPr>
        <w:ind w:left="720" w:hanging="360"/>
      </w:pPr>
      <w:rPr>
        <w:rFonts w:ascii="Poppins Light" w:eastAsiaTheme="minorHAnsi" w:hAnsi="Poppins Light" w:cs="Poppi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9672B"/>
    <w:multiLevelType w:val="hybridMultilevel"/>
    <w:tmpl w:val="014039B4"/>
    <w:lvl w:ilvl="0" w:tplc="2DBE29C0">
      <w:start w:val="2"/>
      <w:numFmt w:val="bullet"/>
      <w:lvlText w:val="-"/>
      <w:lvlJc w:val="left"/>
      <w:pPr>
        <w:ind w:left="720" w:hanging="360"/>
      </w:pPr>
      <w:rPr>
        <w:rFonts w:ascii="Poppins Light" w:eastAsiaTheme="minorHAnsi" w:hAnsi="Poppins Light" w:cs="Poppi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D0A5E"/>
    <w:multiLevelType w:val="hybridMultilevel"/>
    <w:tmpl w:val="ED5A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E24C1"/>
    <w:multiLevelType w:val="hybridMultilevel"/>
    <w:tmpl w:val="84B8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043F8"/>
    <w:multiLevelType w:val="hybridMultilevel"/>
    <w:tmpl w:val="D8A6FDCA"/>
    <w:lvl w:ilvl="0" w:tplc="647E9086">
      <w:start w:val="5"/>
      <w:numFmt w:val="bullet"/>
      <w:lvlText w:val="-"/>
      <w:lvlJc w:val="left"/>
      <w:pPr>
        <w:ind w:left="720" w:hanging="360"/>
      </w:pPr>
      <w:rPr>
        <w:rFonts w:ascii="Poppins Light" w:eastAsiaTheme="minorHAnsi" w:hAnsi="Poppins Light" w:cs="Poppi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65239"/>
    <w:multiLevelType w:val="hybridMultilevel"/>
    <w:tmpl w:val="58AE8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C125CF"/>
    <w:multiLevelType w:val="hybridMultilevel"/>
    <w:tmpl w:val="3C2E326E"/>
    <w:lvl w:ilvl="0" w:tplc="2000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F3EC1"/>
    <w:multiLevelType w:val="hybridMultilevel"/>
    <w:tmpl w:val="6050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C125A"/>
    <w:multiLevelType w:val="hybridMultilevel"/>
    <w:tmpl w:val="F1943E6C"/>
    <w:lvl w:ilvl="0" w:tplc="5156ABA2">
      <w:start w:val="1"/>
      <w:numFmt w:val="bullet"/>
      <w:lvlText w:val="-"/>
      <w:lvlJc w:val="left"/>
      <w:pPr>
        <w:ind w:left="644" w:hanging="360"/>
      </w:pPr>
      <w:rPr>
        <w:rFonts w:ascii="Poppins Light" w:eastAsiaTheme="minorHAnsi" w:hAnsi="Poppins Light" w:cs="Poppins Light"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93B6FEB"/>
    <w:multiLevelType w:val="hybridMultilevel"/>
    <w:tmpl w:val="0AC6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84341"/>
    <w:multiLevelType w:val="hybridMultilevel"/>
    <w:tmpl w:val="953A74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E4A0DAE"/>
    <w:multiLevelType w:val="hybridMultilevel"/>
    <w:tmpl w:val="B2D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1015E"/>
    <w:multiLevelType w:val="hybridMultilevel"/>
    <w:tmpl w:val="C2BE7838"/>
    <w:lvl w:ilvl="0" w:tplc="B27028A6">
      <w:start w:val="2"/>
      <w:numFmt w:val="bullet"/>
      <w:lvlText w:val="-"/>
      <w:lvlJc w:val="left"/>
      <w:pPr>
        <w:ind w:left="720" w:hanging="360"/>
      </w:pPr>
      <w:rPr>
        <w:rFonts w:ascii="Poppins Light" w:eastAsiaTheme="minorHAnsi" w:hAnsi="Poppins Light" w:cs="Poppi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76C81"/>
    <w:multiLevelType w:val="hybridMultilevel"/>
    <w:tmpl w:val="BC60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4270A"/>
    <w:multiLevelType w:val="hybridMultilevel"/>
    <w:tmpl w:val="BFFC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41326"/>
    <w:multiLevelType w:val="hybridMultilevel"/>
    <w:tmpl w:val="33F0D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29"/>
  </w:num>
  <w:num w:numId="4">
    <w:abstractNumId w:val="26"/>
  </w:num>
  <w:num w:numId="5">
    <w:abstractNumId w:val="28"/>
  </w:num>
  <w:num w:numId="6">
    <w:abstractNumId w:val="12"/>
  </w:num>
  <w:num w:numId="7">
    <w:abstractNumId w:val="8"/>
  </w:num>
  <w:num w:numId="8">
    <w:abstractNumId w:val="17"/>
  </w:num>
  <w:num w:numId="9">
    <w:abstractNumId w:val="13"/>
  </w:num>
  <w:num w:numId="10">
    <w:abstractNumId w:val="7"/>
  </w:num>
  <w:num w:numId="11">
    <w:abstractNumId w:val="5"/>
  </w:num>
  <w:num w:numId="12">
    <w:abstractNumId w:val="25"/>
  </w:num>
  <w:num w:numId="13">
    <w:abstractNumId w:val="20"/>
  </w:num>
  <w:num w:numId="14">
    <w:abstractNumId w:val="2"/>
  </w:num>
  <w:num w:numId="15">
    <w:abstractNumId w:val="18"/>
  </w:num>
  <w:num w:numId="16">
    <w:abstractNumId w:val="23"/>
  </w:num>
  <w:num w:numId="17">
    <w:abstractNumId w:val="10"/>
  </w:num>
  <w:num w:numId="18">
    <w:abstractNumId w:val="21"/>
  </w:num>
  <w:num w:numId="19">
    <w:abstractNumId w:val="0"/>
  </w:num>
  <w:num w:numId="20">
    <w:abstractNumId w:val="4"/>
  </w:num>
  <w:num w:numId="21">
    <w:abstractNumId w:val="1"/>
  </w:num>
  <w:num w:numId="22">
    <w:abstractNumId w:val="32"/>
  </w:num>
  <w:num w:numId="23">
    <w:abstractNumId w:val="9"/>
  </w:num>
  <w:num w:numId="24">
    <w:abstractNumId w:val="16"/>
  </w:num>
  <w:num w:numId="25">
    <w:abstractNumId w:val="3"/>
  </w:num>
  <w:num w:numId="26">
    <w:abstractNumId w:val="30"/>
  </w:num>
  <w:num w:numId="27">
    <w:abstractNumId w:val="19"/>
  </w:num>
  <w:num w:numId="28">
    <w:abstractNumId w:val="22"/>
  </w:num>
  <w:num w:numId="29">
    <w:abstractNumId w:val="6"/>
  </w:num>
  <w:num w:numId="30">
    <w:abstractNumId w:val="27"/>
  </w:num>
  <w:num w:numId="31">
    <w:abstractNumId w:val="15"/>
  </w:num>
  <w:num w:numId="32">
    <w:abstractNumId w:val="33"/>
  </w:num>
  <w:num w:numId="33">
    <w:abstractNumId w:val="14"/>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64"/>
    <w:rsid w:val="00002020"/>
    <w:rsid w:val="000130E3"/>
    <w:rsid w:val="00043C24"/>
    <w:rsid w:val="00067C4F"/>
    <w:rsid w:val="0009636C"/>
    <w:rsid w:val="000E529A"/>
    <w:rsid w:val="000F0AC5"/>
    <w:rsid w:val="00112C7E"/>
    <w:rsid w:val="00125116"/>
    <w:rsid w:val="0014247E"/>
    <w:rsid w:val="00167A64"/>
    <w:rsid w:val="001A7258"/>
    <w:rsid w:val="001A737D"/>
    <w:rsid w:val="00221855"/>
    <w:rsid w:val="00251B1A"/>
    <w:rsid w:val="0026628E"/>
    <w:rsid w:val="0032774A"/>
    <w:rsid w:val="00333A60"/>
    <w:rsid w:val="00374032"/>
    <w:rsid w:val="0037603D"/>
    <w:rsid w:val="003C4A4D"/>
    <w:rsid w:val="00433CBB"/>
    <w:rsid w:val="00441D43"/>
    <w:rsid w:val="00450C58"/>
    <w:rsid w:val="004B6669"/>
    <w:rsid w:val="004D7197"/>
    <w:rsid w:val="004F1D5C"/>
    <w:rsid w:val="0050744B"/>
    <w:rsid w:val="005439A7"/>
    <w:rsid w:val="00543F74"/>
    <w:rsid w:val="0055180B"/>
    <w:rsid w:val="00554C36"/>
    <w:rsid w:val="0056179B"/>
    <w:rsid w:val="005840E7"/>
    <w:rsid w:val="005C7F82"/>
    <w:rsid w:val="005D0C0F"/>
    <w:rsid w:val="00606F59"/>
    <w:rsid w:val="00621E31"/>
    <w:rsid w:val="00664BD3"/>
    <w:rsid w:val="00665C15"/>
    <w:rsid w:val="006835E6"/>
    <w:rsid w:val="00693146"/>
    <w:rsid w:val="006A2B0A"/>
    <w:rsid w:val="006B4126"/>
    <w:rsid w:val="006C126B"/>
    <w:rsid w:val="006D25DC"/>
    <w:rsid w:val="00706435"/>
    <w:rsid w:val="00714D1D"/>
    <w:rsid w:val="007636DD"/>
    <w:rsid w:val="0076790C"/>
    <w:rsid w:val="00794860"/>
    <w:rsid w:val="007B1A31"/>
    <w:rsid w:val="007B2894"/>
    <w:rsid w:val="007D3232"/>
    <w:rsid w:val="007E173F"/>
    <w:rsid w:val="008122AE"/>
    <w:rsid w:val="00827197"/>
    <w:rsid w:val="00846E2D"/>
    <w:rsid w:val="00847B17"/>
    <w:rsid w:val="00851199"/>
    <w:rsid w:val="008C3958"/>
    <w:rsid w:val="008D328A"/>
    <w:rsid w:val="008E1DAC"/>
    <w:rsid w:val="008E488A"/>
    <w:rsid w:val="008F367D"/>
    <w:rsid w:val="0090722E"/>
    <w:rsid w:val="00911370"/>
    <w:rsid w:val="0091634A"/>
    <w:rsid w:val="00945502"/>
    <w:rsid w:val="0095262C"/>
    <w:rsid w:val="009819FF"/>
    <w:rsid w:val="0099416F"/>
    <w:rsid w:val="009C07C5"/>
    <w:rsid w:val="009C2B3A"/>
    <w:rsid w:val="009F231B"/>
    <w:rsid w:val="00A072CF"/>
    <w:rsid w:val="00A278E8"/>
    <w:rsid w:val="00A35254"/>
    <w:rsid w:val="00A75CFD"/>
    <w:rsid w:val="00A93EAE"/>
    <w:rsid w:val="00AA6D78"/>
    <w:rsid w:val="00AC29DA"/>
    <w:rsid w:val="00AD0172"/>
    <w:rsid w:val="00AE1830"/>
    <w:rsid w:val="00B0229B"/>
    <w:rsid w:val="00B04A71"/>
    <w:rsid w:val="00B23069"/>
    <w:rsid w:val="00B579D2"/>
    <w:rsid w:val="00B71C83"/>
    <w:rsid w:val="00BA1A8B"/>
    <w:rsid w:val="00BB144F"/>
    <w:rsid w:val="00BE659E"/>
    <w:rsid w:val="00BF034D"/>
    <w:rsid w:val="00BF4092"/>
    <w:rsid w:val="00C44773"/>
    <w:rsid w:val="00C46B60"/>
    <w:rsid w:val="00C621B6"/>
    <w:rsid w:val="00C834CF"/>
    <w:rsid w:val="00CA2E70"/>
    <w:rsid w:val="00CB1EE1"/>
    <w:rsid w:val="00CC6A71"/>
    <w:rsid w:val="00D34750"/>
    <w:rsid w:val="00D511BC"/>
    <w:rsid w:val="00D61D19"/>
    <w:rsid w:val="00D92257"/>
    <w:rsid w:val="00DB0B06"/>
    <w:rsid w:val="00DB4DE1"/>
    <w:rsid w:val="00DC7CFD"/>
    <w:rsid w:val="00DD10AF"/>
    <w:rsid w:val="00E15422"/>
    <w:rsid w:val="00E23F6C"/>
    <w:rsid w:val="00E51904"/>
    <w:rsid w:val="00E779A3"/>
    <w:rsid w:val="00ED46A8"/>
    <w:rsid w:val="00EF6F3F"/>
    <w:rsid w:val="00F33B7C"/>
    <w:rsid w:val="00F47DC9"/>
    <w:rsid w:val="00F94F50"/>
    <w:rsid w:val="00FD2952"/>
    <w:rsid w:val="00FE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7D7FD8"/>
  <w15:chartTrackingRefBased/>
  <w15:docId w15:val="{F447350A-69DC-4E9A-B6A1-10A20EDF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A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1199"/>
    <w:pPr>
      <w:keepNext/>
      <w:keepLines/>
      <w:spacing w:before="80" w:after="80" w:line="240" w:lineRule="auto"/>
      <w:outlineLvl w:val="1"/>
    </w:pPr>
    <w:rPr>
      <w:rFonts w:ascii="Poppins SemiBold" w:eastAsiaTheme="majorEastAsia" w:hAnsi="Poppins SemiBold" w:cs="Poppins SemiBold"/>
      <w:szCs w:val="24"/>
      <w:lang w:val="fr-FR"/>
    </w:rPr>
  </w:style>
  <w:style w:type="paragraph" w:styleId="Heading3">
    <w:name w:val="heading 3"/>
    <w:basedOn w:val="Normal"/>
    <w:next w:val="Normal"/>
    <w:link w:val="Heading3Char"/>
    <w:uiPriority w:val="9"/>
    <w:unhideWhenUsed/>
    <w:qFormat/>
    <w:rsid w:val="00167A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1B1A"/>
    <w:pPr>
      <w:spacing w:before="200" w:after="240" w:line="240" w:lineRule="auto"/>
      <w:contextualSpacing/>
    </w:pPr>
    <w:rPr>
      <w:rFonts w:ascii="Poppins Light" w:eastAsiaTheme="majorEastAsia" w:hAnsi="Poppins Light" w:cs="Poppins Light"/>
      <w:spacing w:val="-10"/>
      <w:kern w:val="28"/>
      <w:sz w:val="40"/>
      <w:szCs w:val="40"/>
      <w:lang w:val="fr-FR"/>
    </w:rPr>
  </w:style>
  <w:style w:type="character" w:customStyle="1" w:styleId="TitleChar">
    <w:name w:val="Title Char"/>
    <w:basedOn w:val="DefaultParagraphFont"/>
    <w:link w:val="Title"/>
    <w:uiPriority w:val="10"/>
    <w:rsid w:val="00251B1A"/>
    <w:rPr>
      <w:rFonts w:ascii="Poppins Light" w:eastAsiaTheme="majorEastAsia" w:hAnsi="Poppins Light" w:cs="Poppins Light"/>
      <w:spacing w:val="-10"/>
      <w:kern w:val="28"/>
      <w:sz w:val="40"/>
      <w:szCs w:val="40"/>
      <w:lang w:val="fr-FR"/>
    </w:rPr>
  </w:style>
  <w:style w:type="character" w:customStyle="1" w:styleId="Heading1Char">
    <w:name w:val="Heading 1 Char"/>
    <w:basedOn w:val="DefaultParagraphFont"/>
    <w:link w:val="Heading1"/>
    <w:uiPriority w:val="9"/>
    <w:rsid w:val="00167A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1199"/>
    <w:rPr>
      <w:rFonts w:ascii="Poppins SemiBold" w:eastAsiaTheme="majorEastAsia" w:hAnsi="Poppins SemiBold" w:cs="Poppins SemiBold"/>
      <w:szCs w:val="24"/>
      <w:lang w:val="fr-FR"/>
    </w:rPr>
  </w:style>
  <w:style w:type="character" w:customStyle="1" w:styleId="Heading3Char">
    <w:name w:val="Heading 3 Char"/>
    <w:basedOn w:val="DefaultParagraphFont"/>
    <w:link w:val="Heading3"/>
    <w:uiPriority w:val="9"/>
    <w:rsid w:val="00167A6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F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D5C"/>
  </w:style>
  <w:style w:type="paragraph" w:styleId="Footer">
    <w:name w:val="footer"/>
    <w:basedOn w:val="Normal"/>
    <w:link w:val="FooterChar"/>
    <w:uiPriority w:val="99"/>
    <w:unhideWhenUsed/>
    <w:rsid w:val="004F1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D5C"/>
  </w:style>
  <w:style w:type="character" w:styleId="Hyperlink">
    <w:name w:val="Hyperlink"/>
    <w:basedOn w:val="DefaultParagraphFont"/>
    <w:uiPriority w:val="99"/>
    <w:unhideWhenUsed/>
    <w:rsid w:val="00706435"/>
    <w:rPr>
      <w:color w:val="0563C1" w:themeColor="hyperlink"/>
      <w:u w:val="single"/>
    </w:rPr>
  </w:style>
  <w:style w:type="character" w:styleId="UnresolvedMention">
    <w:name w:val="Unresolved Mention"/>
    <w:basedOn w:val="DefaultParagraphFont"/>
    <w:uiPriority w:val="99"/>
    <w:semiHidden/>
    <w:unhideWhenUsed/>
    <w:rsid w:val="00706435"/>
    <w:rPr>
      <w:color w:val="605E5C"/>
      <w:shd w:val="clear" w:color="auto" w:fill="E1DFDD"/>
    </w:rPr>
  </w:style>
  <w:style w:type="character" w:styleId="FollowedHyperlink">
    <w:name w:val="FollowedHyperlink"/>
    <w:basedOn w:val="DefaultParagraphFont"/>
    <w:uiPriority w:val="99"/>
    <w:semiHidden/>
    <w:unhideWhenUsed/>
    <w:rsid w:val="005D0C0F"/>
    <w:rPr>
      <w:color w:val="954F72" w:themeColor="followedHyperlink"/>
      <w:u w:val="single"/>
    </w:rPr>
  </w:style>
  <w:style w:type="paragraph" w:styleId="ListParagraph">
    <w:name w:val="List Paragraph"/>
    <w:basedOn w:val="Normal"/>
    <w:uiPriority w:val="34"/>
    <w:qFormat/>
    <w:rsid w:val="008E488A"/>
    <w:pPr>
      <w:ind w:left="720"/>
      <w:contextualSpacing/>
    </w:pPr>
  </w:style>
  <w:style w:type="paragraph" w:styleId="FootnoteText">
    <w:name w:val="footnote text"/>
    <w:basedOn w:val="Normal"/>
    <w:link w:val="FootnoteTextChar"/>
    <w:uiPriority w:val="99"/>
    <w:semiHidden/>
    <w:unhideWhenUsed/>
    <w:rsid w:val="00BF0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34D"/>
    <w:rPr>
      <w:sz w:val="20"/>
      <w:szCs w:val="20"/>
    </w:rPr>
  </w:style>
  <w:style w:type="character" w:styleId="FootnoteReference">
    <w:name w:val="footnote reference"/>
    <w:basedOn w:val="DefaultParagraphFont"/>
    <w:uiPriority w:val="99"/>
    <w:semiHidden/>
    <w:unhideWhenUsed/>
    <w:rsid w:val="00BF034D"/>
    <w:rPr>
      <w:vertAlign w:val="superscript"/>
    </w:rPr>
  </w:style>
  <w:style w:type="character" w:styleId="CommentReference">
    <w:name w:val="annotation reference"/>
    <w:basedOn w:val="DefaultParagraphFont"/>
    <w:uiPriority w:val="99"/>
    <w:semiHidden/>
    <w:unhideWhenUsed/>
    <w:rsid w:val="00E23F6C"/>
    <w:rPr>
      <w:sz w:val="16"/>
      <w:szCs w:val="16"/>
    </w:rPr>
  </w:style>
  <w:style w:type="paragraph" w:styleId="CommentText">
    <w:name w:val="annotation text"/>
    <w:basedOn w:val="Normal"/>
    <w:link w:val="CommentTextChar"/>
    <w:uiPriority w:val="99"/>
    <w:semiHidden/>
    <w:unhideWhenUsed/>
    <w:rsid w:val="00E23F6C"/>
    <w:pPr>
      <w:spacing w:line="240" w:lineRule="auto"/>
    </w:pPr>
    <w:rPr>
      <w:sz w:val="20"/>
      <w:szCs w:val="20"/>
    </w:rPr>
  </w:style>
  <w:style w:type="character" w:customStyle="1" w:styleId="CommentTextChar">
    <w:name w:val="Comment Text Char"/>
    <w:basedOn w:val="DefaultParagraphFont"/>
    <w:link w:val="CommentText"/>
    <w:uiPriority w:val="99"/>
    <w:semiHidden/>
    <w:rsid w:val="00E23F6C"/>
    <w:rPr>
      <w:sz w:val="20"/>
      <w:szCs w:val="20"/>
    </w:rPr>
  </w:style>
  <w:style w:type="paragraph" w:styleId="CommentSubject">
    <w:name w:val="annotation subject"/>
    <w:basedOn w:val="CommentText"/>
    <w:next w:val="CommentText"/>
    <w:link w:val="CommentSubjectChar"/>
    <w:uiPriority w:val="99"/>
    <w:semiHidden/>
    <w:unhideWhenUsed/>
    <w:rsid w:val="00E23F6C"/>
    <w:rPr>
      <w:b/>
      <w:bCs/>
    </w:rPr>
  </w:style>
  <w:style w:type="character" w:customStyle="1" w:styleId="CommentSubjectChar">
    <w:name w:val="Comment Subject Char"/>
    <w:basedOn w:val="CommentTextChar"/>
    <w:link w:val="CommentSubject"/>
    <w:uiPriority w:val="99"/>
    <w:semiHidden/>
    <w:rsid w:val="00E23F6C"/>
    <w:rPr>
      <w:b/>
      <w:bCs/>
      <w:sz w:val="20"/>
      <w:szCs w:val="20"/>
    </w:rPr>
  </w:style>
  <w:style w:type="paragraph" w:styleId="BalloonText">
    <w:name w:val="Balloon Text"/>
    <w:basedOn w:val="Normal"/>
    <w:link w:val="BalloonTextChar"/>
    <w:uiPriority w:val="99"/>
    <w:semiHidden/>
    <w:unhideWhenUsed/>
    <w:rsid w:val="00E2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6C"/>
    <w:rPr>
      <w:rFonts w:ascii="Segoe UI" w:hAnsi="Segoe UI" w:cs="Segoe UI"/>
      <w:sz w:val="18"/>
      <w:szCs w:val="18"/>
    </w:rPr>
  </w:style>
  <w:style w:type="paragraph" w:styleId="Revision">
    <w:name w:val="Revision"/>
    <w:hidden/>
    <w:uiPriority w:val="99"/>
    <w:semiHidden/>
    <w:rsid w:val="00266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8310">
      <w:bodyDiv w:val="1"/>
      <w:marLeft w:val="0"/>
      <w:marRight w:val="0"/>
      <w:marTop w:val="0"/>
      <w:marBottom w:val="0"/>
      <w:divBdr>
        <w:top w:val="none" w:sz="0" w:space="0" w:color="auto"/>
        <w:left w:val="none" w:sz="0" w:space="0" w:color="auto"/>
        <w:bottom w:val="none" w:sz="0" w:space="0" w:color="auto"/>
        <w:right w:val="none" w:sz="0" w:space="0" w:color="auto"/>
      </w:divBdr>
    </w:div>
    <w:div w:id="596255934">
      <w:bodyDiv w:val="1"/>
      <w:marLeft w:val="0"/>
      <w:marRight w:val="0"/>
      <w:marTop w:val="0"/>
      <w:marBottom w:val="0"/>
      <w:divBdr>
        <w:top w:val="none" w:sz="0" w:space="0" w:color="auto"/>
        <w:left w:val="none" w:sz="0" w:space="0" w:color="auto"/>
        <w:bottom w:val="none" w:sz="0" w:space="0" w:color="auto"/>
        <w:right w:val="none" w:sz="0" w:space="0" w:color="auto"/>
      </w:divBdr>
    </w:div>
    <w:div w:id="684790934">
      <w:bodyDiv w:val="1"/>
      <w:marLeft w:val="0"/>
      <w:marRight w:val="0"/>
      <w:marTop w:val="0"/>
      <w:marBottom w:val="0"/>
      <w:divBdr>
        <w:top w:val="none" w:sz="0" w:space="0" w:color="auto"/>
        <w:left w:val="none" w:sz="0" w:space="0" w:color="auto"/>
        <w:bottom w:val="none" w:sz="0" w:space="0" w:color="auto"/>
        <w:right w:val="none" w:sz="0" w:space="0" w:color="auto"/>
      </w:divBdr>
    </w:div>
    <w:div w:id="705564262">
      <w:bodyDiv w:val="1"/>
      <w:marLeft w:val="0"/>
      <w:marRight w:val="0"/>
      <w:marTop w:val="0"/>
      <w:marBottom w:val="0"/>
      <w:divBdr>
        <w:top w:val="none" w:sz="0" w:space="0" w:color="auto"/>
        <w:left w:val="none" w:sz="0" w:space="0" w:color="auto"/>
        <w:bottom w:val="none" w:sz="0" w:space="0" w:color="auto"/>
        <w:right w:val="none" w:sz="0" w:space="0" w:color="auto"/>
      </w:divBdr>
    </w:div>
    <w:div w:id="836700016">
      <w:bodyDiv w:val="1"/>
      <w:marLeft w:val="0"/>
      <w:marRight w:val="0"/>
      <w:marTop w:val="0"/>
      <w:marBottom w:val="0"/>
      <w:divBdr>
        <w:top w:val="none" w:sz="0" w:space="0" w:color="auto"/>
        <w:left w:val="none" w:sz="0" w:space="0" w:color="auto"/>
        <w:bottom w:val="none" w:sz="0" w:space="0" w:color="auto"/>
        <w:right w:val="none" w:sz="0" w:space="0" w:color="auto"/>
      </w:divBdr>
    </w:div>
    <w:div w:id="923609882">
      <w:bodyDiv w:val="1"/>
      <w:marLeft w:val="0"/>
      <w:marRight w:val="0"/>
      <w:marTop w:val="0"/>
      <w:marBottom w:val="0"/>
      <w:divBdr>
        <w:top w:val="none" w:sz="0" w:space="0" w:color="auto"/>
        <w:left w:val="none" w:sz="0" w:space="0" w:color="auto"/>
        <w:bottom w:val="none" w:sz="0" w:space="0" w:color="auto"/>
        <w:right w:val="none" w:sz="0" w:space="0" w:color="auto"/>
      </w:divBdr>
    </w:div>
    <w:div w:id="1376078055">
      <w:bodyDiv w:val="1"/>
      <w:marLeft w:val="0"/>
      <w:marRight w:val="0"/>
      <w:marTop w:val="0"/>
      <w:marBottom w:val="0"/>
      <w:divBdr>
        <w:top w:val="none" w:sz="0" w:space="0" w:color="auto"/>
        <w:left w:val="none" w:sz="0" w:space="0" w:color="auto"/>
        <w:bottom w:val="none" w:sz="0" w:space="0" w:color="auto"/>
        <w:right w:val="none" w:sz="0" w:space="0" w:color="auto"/>
      </w:divBdr>
    </w:div>
    <w:div w:id="1639215221">
      <w:bodyDiv w:val="1"/>
      <w:marLeft w:val="0"/>
      <w:marRight w:val="0"/>
      <w:marTop w:val="0"/>
      <w:marBottom w:val="0"/>
      <w:divBdr>
        <w:top w:val="none" w:sz="0" w:space="0" w:color="auto"/>
        <w:left w:val="none" w:sz="0" w:space="0" w:color="auto"/>
        <w:bottom w:val="none" w:sz="0" w:space="0" w:color="auto"/>
        <w:right w:val="none" w:sz="0" w:space="0" w:color="auto"/>
      </w:divBdr>
    </w:div>
    <w:div w:id="1686010239">
      <w:bodyDiv w:val="1"/>
      <w:marLeft w:val="0"/>
      <w:marRight w:val="0"/>
      <w:marTop w:val="0"/>
      <w:marBottom w:val="0"/>
      <w:divBdr>
        <w:top w:val="none" w:sz="0" w:space="0" w:color="auto"/>
        <w:left w:val="none" w:sz="0" w:space="0" w:color="auto"/>
        <w:bottom w:val="none" w:sz="0" w:space="0" w:color="auto"/>
        <w:right w:val="none" w:sz="0" w:space="0" w:color="auto"/>
      </w:divBdr>
    </w:div>
    <w:div w:id="1699311960">
      <w:bodyDiv w:val="1"/>
      <w:marLeft w:val="0"/>
      <w:marRight w:val="0"/>
      <w:marTop w:val="0"/>
      <w:marBottom w:val="0"/>
      <w:divBdr>
        <w:top w:val="none" w:sz="0" w:space="0" w:color="auto"/>
        <w:left w:val="none" w:sz="0" w:space="0" w:color="auto"/>
        <w:bottom w:val="none" w:sz="0" w:space="0" w:color="auto"/>
        <w:right w:val="none" w:sz="0" w:space="0" w:color="auto"/>
      </w:divBdr>
    </w:div>
    <w:div w:id="1719740137">
      <w:bodyDiv w:val="1"/>
      <w:marLeft w:val="0"/>
      <w:marRight w:val="0"/>
      <w:marTop w:val="0"/>
      <w:marBottom w:val="0"/>
      <w:divBdr>
        <w:top w:val="none" w:sz="0" w:space="0" w:color="auto"/>
        <w:left w:val="none" w:sz="0" w:space="0" w:color="auto"/>
        <w:bottom w:val="none" w:sz="0" w:space="0" w:color="auto"/>
        <w:right w:val="none" w:sz="0" w:space="0" w:color="auto"/>
      </w:divBdr>
    </w:div>
    <w:div w:id="18776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ubdb.bfe.admin.ch/de/publication/download/86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db.bfe.admin.ch/de/publication/download/86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ruckluf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0A8AE-18C9-41D9-A4D8-EB361E63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763</Words>
  <Characters>4353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Venturini</dc:creator>
  <cp:keywords/>
  <dc:description/>
  <cp:lastModifiedBy>Fabian Heinzius</cp:lastModifiedBy>
  <cp:revision>3</cp:revision>
  <dcterms:created xsi:type="dcterms:W3CDTF">2021-12-08T10:40:00Z</dcterms:created>
  <dcterms:modified xsi:type="dcterms:W3CDTF">2021-12-08T10:52:00Z</dcterms:modified>
</cp:coreProperties>
</file>